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062F" w14:textId="77777777" w:rsidR="00B52251" w:rsidRDefault="00E9239E" w:rsidP="002D293F">
      <w:pPr>
        <w:rPr>
          <w:b/>
          <w:sz w:val="28"/>
          <w:szCs w:val="28"/>
          <w:lang w:val="en-GB"/>
        </w:rPr>
      </w:pPr>
      <w:r w:rsidRPr="00C679E9">
        <w:rPr>
          <w:b/>
          <w:bCs/>
          <w:noProof/>
          <w:sz w:val="28"/>
          <w:szCs w:val="28"/>
          <w:highlight w:val="yellow"/>
          <w:lang w:val="en-GB" w:eastAsia="en-GB"/>
        </w:rPr>
        <w:drawing>
          <wp:anchor distT="0" distB="0" distL="0" distR="0" simplePos="0" relativeHeight="251659264" behindDoc="1" locked="0" layoutInCell="1" allowOverlap="1" wp14:anchorId="0BF06A65" wp14:editId="6808D8F8">
            <wp:simplePos x="0" y="0"/>
            <wp:positionH relativeFrom="column">
              <wp:posOffset>4099560</wp:posOffset>
            </wp:positionH>
            <wp:positionV relativeFrom="line">
              <wp:posOffset>-579120</wp:posOffset>
            </wp:positionV>
            <wp:extent cx="1676400" cy="64960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leckmann Logo.png"/>
                    <pic:cNvPicPr>
                      <a:picLocks noChangeAspect="1"/>
                    </pic:cNvPicPr>
                  </pic:nvPicPr>
                  <pic:blipFill>
                    <a:blip r:embed="rId8"/>
                    <a:stretch>
                      <a:fillRect/>
                    </a:stretch>
                  </pic:blipFill>
                  <pic:spPr>
                    <a:xfrm>
                      <a:off x="0" y="0"/>
                      <a:ext cx="1676400" cy="649605"/>
                    </a:xfrm>
                    <a:prstGeom prst="rect">
                      <a:avLst/>
                    </a:prstGeom>
                    <a:ln w="12700" cap="flat">
                      <a:noFill/>
                      <a:miter lim="400000"/>
                    </a:ln>
                    <a:effectLst/>
                  </pic:spPr>
                </pic:pic>
              </a:graphicData>
            </a:graphic>
          </wp:anchor>
        </w:drawing>
      </w:r>
      <w:r>
        <w:rPr>
          <w:b/>
          <w:sz w:val="28"/>
          <w:szCs w:val="28"/>
          <w:lang w:val="en-GB"/>
        </w:rPr>
        <w:br/>
      </w:r>
    </w:p>
    <w:p w14:paraId="327EB8BC" w14:textId="099AE2D7" w:rsidR="00E9239E" w:rsidRDefault="00E9239E" w:rsidP="002D293F">
      <w:pPr>
        <w:rPr>
          <w:b/>
          <w:sz w:val="28"/>
          <w:szCs w:val="28"/>
          <w:lang w:val="en-GB"/>
        </w:rPr>
      </w:pPr>
      <w:r w:rsidRPr="00E9239E">
        <w:rPr>
          <w:b/>
          <w:sz w:val="28"/>
          <w:szCs w:val="28"/>
          <w:lang w:val="en-GB"/>
        </w:rPr>
        <w:t xml:space="preserve">Bleckmann signs multi-year agreement with </w:t>
      </w:r>
      <w:r>
        <w:rPr>
          <w:b/>
          <w:sz w:val="28"/>
          <w:szCs w:val="28"/>
          <w:lang w:val="en-GB"/>
        </w:rPr>
        <w:t>Vtech</w:t>
      </w:r>
    </w:p>
    <w:p w14:paraId="6BFB3EFC" w14:textId="77777777" w:rsidR="00B52251" w:rsidRDefault="00B52251" w:rsidP="002D293F">
      <w:pPr>
        <w:rPr>
          <w:b/>
          <w:lang w:val="en-GB"/>
        </w:rPr>
      </w:pPr>
    </w:p>
    <w:p w14:paraId="05E6AE25" w14:textId="26E2F5C5" w:rsidR="002D293F" w:rsidRPr="00E9239E" w:rsidRDefault="00E9239E" w:rsidP="002D293F">
      <w:pPr>
        <w:rPr>
          <w:b/>
          <w:lang w:val="en-GB"/>
        </w:rPr>
      </w:pPr>
      <w:r w:rsidRPr="00E9239E">
        <w:rPr>
          <w:b/>
          <w:lang w:val="en-GB"/>
        </w:rPr>
        <w:t>Almelo, February 8</w:t>
      </w:r>
      <w:r w:rsidRPr="00E9239E">
        <w:rPr>
          <w:b/>
          <w:vertAlign w:val="superscript"/>
          <w:lang w:val="en-GB"/>
        </w:rPr>
        <w:t>th</w:t>
      </w:r>
      <w:r w:rsidRPr="00E9239E">
        <w:rPr>
          <w:b/>
          <w:lang w:val="en-GB"/>
        </w:rPr>
        <w:t xml:space="preserve"> 2018 - </w:t>
      </w:r>
      <w:r w:rsidR="00042798" w:rsidRPr="00E9239E">
        <w:rPr>
          <w:b/>
          <w:lang w:val="en-GB"/>
        </w:rPr>
        <w:t>Signing a multi-year agreement with</w:t>
      </w:r>
      <w:r w:rsidR="008D5A9C" w:rsidRPr="00E9239E">
        <w:rPr>
          <w:b/>
          <w:lang w:val="en-GB"/>
        </w:rPr>
        <w:t xml:space="preserve"> V</w:t>
      </w:r>
      <w:r w:rsidR="00042798" w:rsidRPr="00E9239E">
        <w:rPr>
          <w:b/>
          <w:lang w:val="en-GB"/>
        </w:rPr>
        <w:t>t</w:t>
      </w:r>
      <w:r w:rsidR="008D5A9C" w:rsidRPr="00E9239E">
        <w:rPr>
          <w:b/>
          <w:lang w:val="en-GB"/>
        </w:rPr>
        <w:t>ech</w:t>
      </w:r>
      <w:r w:rsidR="00042798" w:rsidRPr="00E9239E">
        <w:rPr>
          <w:b/>
          <w:lang w:val="en-GB"/>
        </w:rPr>
        <w:t xml:space="preserve"> </w:t>
      </w:r>
      <w:r w:rsidR="00743449" w:rsidRPr="00E9239E">
        <w:rPr>
          <w:b/>
          <w:lang w:val="en-GB"/>
        </w:rPr>
        <w:t xml:space="preserve">continues </w:t>
      </w:r>
      <w:r w:rsidR="002D293F" w:rsidRPr="00E9239E">
        <w:rPr>
          <w:b/>
          <w:lang w:val="en-GB"/>
        </w:rPr>
        <w:t>Bleckmann</w:t>
      </w:r>
      <w:r w:rsidR="008D5A9C" w:rsidRPr="00E9239E">
        <w:rPr>
          <w:b/>
          <w:lang w:val="en-GB"/>
        </w:rPr>
        <w:t xml:space="preserve"> </w:t>
      </w:r>
      <w:r w:rsidR="002D293F" w:rsidRPr="00E9239E">
        <w:rPr>
          <w:b/>
          <w:lang w:val="en-GB"/>
        </w:rPr>
        <w:t>grow</w:t>
      </w:r>
      <w:r w:rsidR="00743449" w:rsidRPr="00E9239E">
        <w:rPr>
          <w:b/>
          <w:lang w:val="en-GB"/>
        </w:rPr>
        <w:t>th</w:t>
      </w:r>
      <w:r w:rsidR="002D293F" w:rsidRPr="00E9239E">
        <w:rPr>
          <w:b/>
          <w:lang w:val="en-GB"/>
        </w:rPr>
        <w:t xml:space="preserve"> as a logistics service provider. Bleckmann is excited with this development </w:t>
      </w:r>
      <w:r w:rsidR="00BF7553" w:rsidRPr="00E9239E">
        <w:rPr>
          <w:b/>
          <w:lang w:val="en-GB"/>
        </w:rPr>
        <w:t>and looks forward to work closely together with the VTech team.</w:t>
      </w:r>
      <w:r w:rsidR="002D293F" w:rsidRPr="00E9239E">
        <w:rPr>
          <w:b/>
          <w:lang w:val="en-GB"/>
        </w:rPr>
        <w:t xml:space="preserve"> </w:t>
      </w:r>
    </w:p>
    <w:p w14:paraId="6734BD14" w14:textId="727D1DF2" w:rsidR="002D293F" w:rsidRPr="00524EBE" w:rsidRDefault="002D293F" w:rsidP="002D293F">
      <w:pPr>
        <w:rPr>
          <w:lang w:val="en-GB"/>
        </w:rPr>
      </w:pPr>
      <w:r w:rsidRPr="00524EBE">
        <w:rPr>
          <w:lang w:val="en-GB"/>
        </w:rPr>
        <w:t>VTech is a leading global toy group that supplies high quality electronic toys t</w:t>
      </w:r>
      <w:r w:rsidR="001B254F">
        <w:rPr>
          <w:lang w:val="en-GB"/>
        </w:rPr>
        <w:t xml:space="preserve">hroughout </w:t>
      </w:r>
      <w:r w:rsidRPr="00524EBE">
        <w:rPr>
          <w:lang w:val="en-GB"/>
        </w:rPr>
        <w:t>all regions of the world.</w:t>
      </w:r>
      <w:r w:rsidR="00E9239E">
        <w:rPr>
          <w:lang w:val="en-GB"/>
        </w:rPr>
        <w:t xml:space="preserve"> </w:t>
      </w:r>
      <w:r w:rsidRPr="00524EBE">
        <w:rPr>
          <w:lang w:val="en-GB"/>
        </w:rPr>
        <w:t>"Our leading position in the Fashion &amp; Lifestyle market segments has enabled us to build a tailor-made sol</w:t>
      </w:r>
      <w:r w:rsidR="008D5A9C" w:rsidRPr="00524EBE">
        <w:rPr>
          <w:lang w:val="en-GB"/>
        </w:rPr>
        <w:t>ution f</w:t>
      </w:r>
      <w:r w:rsidR="00230C0B" w:rsidRPr="00524EBE">
        <w:rPr>
          <w:lang w:val="en-GB"/>
        </w:rPr>
        <w:t xml:space="preserve">or VTech that </w:t>
      </w:r>
      <w:r w:rsidR="00BF7553" w:rsidRPr="00524EBE">
        <w:rPr>
          <w:lang w:val="en-GB"/>
        </w:rPr>
        <w:t>best me</w:t>
      </w:r>
      <w:r w:rsidR="00524EBE">
        <w:rPr>
          <w:lang w:val="en-GB"/>
        </w:rPr>
        <w:t>e</w:t>
      </w:r>
      <w:r w:rsidR="00BF7553" w:rsidRPr="00524EBE">
        <w:rPr>
          <w:lang w:val="en-GB"/>
        </w:rPr>
        <w:t>t</w:t>
      </w:r>
      <w:r w:rsidR="00524EBE">
        <w:rPr>
          <w:lang w:val="en-GB"/>
        </w:rPr>
        <w:t>s</w:t>
      </w:r>
      <w:r w:rsidR="00BF7553" w:rsidRPr="00524EBE">
        <w:rPr>
          <w:lang w:val="en-GB"/>
        </w:rPr>
        <w:t xml:space="preserve"> their </w:t>
      </w:r>
      <w:r w:rsidR="001B254F">
        <w:rPr>
          <w:lang w:val="en-GB"/>
        </w:rPr>
        <w:t xml:space="preserve">unique </w:t>
      </w:r>
      <w:r w:rsidR="00BF7553" w:rsidRPr="00524EBE">
        <w:rPr>
          <w:lang w:val="en-GB"/>
        </w:rPr>
        <w:t>requirements</w:t>
      </w:r>
      <w:r w:rsidRPr="00524EBE">
        <w:rPr>
          <w:lang w:val="en-GB"/>
        </w:rPr>
        <w:t xml:space="preserve">" </w:t>
      </w:r>
      <w:r w:rsidR="00BF7553" w:rsidRPr="00524EBE">
        <w:rPr>
          <w:lang w:val="en-GB"/>
        </w:rPr>
        <w:t xml:space="preserve">, </w:t>
      </w:r>
      <w:r w:rsidRPr="00524EBE">
        <w:rPr>
          <w:lang w:val="en-GB"/>
        </w:rPr>
        <w:t xml:space="preserve">says Jurrie-Jan Tap, </w:t>
      </w:r>
      <w:r w:rsidR="00BF7553" w:rsidRPr="00524EBE">
        <w:rPr>
          <w:lang w:val="en-GB"/>
        </w:rPr>
        <w:t>Chief Sales Officer at</w:t>
      </w:r>
      <w:r w:rsidRPr="00524EBE">
        <w:rPr>
          <w:lang w:val="en-GB"/>
        </w:rPr>
        <w:t xml:space="preserve"> Bleckmann. "Services to the toy industry require a great deal of flexibility, </w:t>
      </w:r>
      <w:r w:rsidR="008D5A9C" w:rsidRPr="00524EBE">
        <w:rPr>
          <w:lang w:val="en-GB"/>
        </w:rPr>
        <w:t xml:space="preserve">especially </w:t>
      </w:r>
      <w:r w:rsidR="00BF7553" w:rsidRPr="00524EBE">
        <w:rPr>
          <w:lang w:val="en-GB"/>
        </w:rPr>
        <w:t>in</w:t>
      </w:r>
      <w:r w:rsidR="00230C0B" w:rsidRPr="00524EBE">
        <w:rPr>
          <w:lang w:val="en-GB"/>
        </w:rPr>
        <w:t xml:space="preserve"> </w:t>
      </w:r>
      <w:r w:rsidRPr="00524EBE">
        <w:rPr>
          <w:lang w:val="en-GB"/>
        </w:rPr>
        <w:t xml:space="preserve">peak </w:t>
      </w:r>
      <w:r w:rsidR="00BF7553" w:rsidRPr="00524EBE">
        <w:rPr>
          <w:lang w:val="en-GB"/>
        </w:rPr>
        <w:t>periods</w:t>
      </w:r>
      <w:r w:rsidRPr="00524EBE">
        <w:rPr>
          <w:lang w:val="en-GB"/>
        </w:rPr>
        <w:t xml:space="preserve"> at the end of the year. </w:t>
      </w:r>
      <w:r w:rsidR="00230C0B" w:rsidRPr="00524EBE">
        <w:rPr>
          <w:lang w:val="en-GB"/>
        </w:rPr>
        <w:t xml:space="preserve">At Bleckmann we recognise and </w:t>
      </w:r>
      <w:r w:rsidR="00BF7553" w:rsidRPr="00524EBE">
        <w:rPr>
          <w:lang w:val="en-GB"/>
        </w:rPr>
        <w:t>understand</w:t>
      </w:r>
      <w:r w:rsidR="00230C0B" w:rsidRPr="00524EBE">
        <w:rPr>
          <w:lang w:val="en-GB"/>
        </w:rPr>
        <w:t xml:space="preserve"> these market </w:t>
      </w:r>
      <w:r w:rsidR="00BF7553" w:rsidRPr="00524EBE">
        <w:rPr>
          <w:lang w:val="en-GB"/>
        </w:rPr>
        <w:t>expectations</w:t>
      </w:r>
      <w:r w:rsidR="00230C0B" w:rsidRPr="00524EBE">
        <w:rPr>
          <w:lang w:val="en-GB"/>
        </w:rPr>
        <w:t xml:space="preserve"> very well</w:t>
      </w:r>
      <w:r w:rsidRPr="00524EBE">
        <w:rPr>
          <w:lang w:val="en-GB"/>
        </w:rPr>
        <w:t>"</w:t>
      </w:r>
      <w:r w:rsidR="00230C0B" w:rsidRPr="00524EBE">
        <w:rPr>
          <w:lang w:val="en-GB"/>
        </w:rPr>
        <w:t>.</w:t>
      </w:r>
    </w:p>
    <w:p w14:paraId="6D468E17" w14:textId="44F2B18B" w:rsidR="002D293F" w:rsidRPr="00524EBE" w:rsidRDefault="002D293F" w:rsidP="002D293F">
      <w:pPr>
        <w:rPr>
          <w:lang w:val="en-GB"/>
        </w:rPr>
      </w:pPr>
      <w:r w:rsidRPr="00524EBE">
        <w:rPr>
          <w:lang w:val="en-GB"/>
        </w:rPr>
        <w:t xml:space="preserve">The VTech board announces that this collaboration is an important step in its development </w:t>
      </w:r>
      <w:r w:rsidR="00524EBE" w:rsidRPr="00524EBE">
        <w:rPr>
          <w:lang w:val="en-GB"/>
        </w:rPr>
        <w:t>in</w:t>
      </w:r>
      <w:r w:rsidRPr="00524EBE">
        <w:rPr>
          <w:lang w:val="en-GB"/>
        </w:rPr>
        <w:t xml:space="preserve"> the European market.</w:t>
      </w:r>
      <w:r w:rsidR="00230C0B" w:rsidRPr="00524EBE">
        <w:rPr>
          <w:lang w:val="en-GB"/>
        </w:rPr>
        <w:t xml:space="preserve"> </w:t>
      </w:r>
      <w:r w:rsidRPr="00524EBE">
        <w:rPr>
          <w:lang w:val="en-GB"/>
        </w:rPr>
        <w:t>To facilitate growth, VTech has been looking for a future-proof solution for its European logistics. In Bleckmann they have found a partner that fits</w:t>
      </w:r>
      <w:r w:rsidR="00230C0B" w:rsidRPr="00524EBE">
        <w:rPr>
          <w:lang w:val="en-GB"/>
        </w:rPr>
        <w:t xml:space="preserve"> well with their needs</w:t>
      </w:r>
      <w:r w:rsidRPr="00524EBE">
        <w:rPr>
          <w:lang w:val="en-GB"/>
        </w:rPr>
        <w:t xml:space="preserve"> and creates a flexible and sustainable </w:t>
      </w:r>
      <w:r w:rsidR="00524EBE" w:rsidRPr="00524EBE">
        <w:rPr>
          <w:lang w:val="en-GB"/>
        </w:rPr>
        <w:t xml:space="preserve">full supply </w:t>
      </w:r>
      <w:r w:rsidRPr="00524EBE">
        <w:rPr>
          <w:lang w:val="en-GB"/>
        </w:rPr>
        <w:t>chain solution.</w:t>
      </w:r>
    </w:p>
    <w:p w14:paraId="0B4B8B4C" w14:textId="77777777" w:rsidR="00B52251" w:rsidRDefault="00B52251" w:rsidP="009C7733">
      <w:pPr>
        <w:rPr>
          <w:b/>
          <w:sz w:val="24"/>
          <w:szCs w:val="24"/>
          <w:lang w:val="en-GB"/>
        </w:rPr>
      </w:pPr>
    </w:p>
    <w:p w14:paraId="7D980D62" w14:textId="40CFA81C" w:rsidR="00B52251" w:rsidRDefault="002D293F" w:rsidP="009C7733">
      <w:pPr>
        <w:rPr>
          <w:lang w:val="en-GB"/>
        </w:rPr>
      </w:pPr>
      <w:r w:rsidRPr="00524EBE">
        <w:rPr>
          <w:b/>
          <w:sz w:val="24"/>
          <w:szCs w:val="24"/>
          <w:lang w:val="en-GB"/>
        </w:rPr>
        <w:t>Logistic hotspot</w:t>
      </w:r>
      <w:r w:rsidR="001A5384" w:rsidRPr="00524EBE">
        <w:rPr>
          <w:b/>
          <w:sz w:val="24"/>
          <w:szCs w:val="24"/>
          <w:lang w:val="en-GB"/>
        </w:rPr>
        <w:br/>
      </w:r>
      <w:r w:rsidR="001A5384" w:rsidRPr="00524EBE">
        <w:rPr>
          <w:lang w:val="en-GB"/>
        </w:rPr>
        <w:t xml:space="preserve">With </w:t>
      </w:r>
      <w:r w:rsidRPr="00524EBE">
        <w:rPr>
          <w:lang w:val="en-GB"/>
        </w:rPr>
        <w:t>VTech</w:t>
      </w:r>
      <w:r w:rsidR="001A5384" w:rsidRPr="00524EBE">
        <w:rPr>
          <w:lang w:val="en-GB"/>
        </w:rPr>
        <w:t xml:space="preserve"> as her customer</w:t>
      </w:r>
      <w:r w:rsidRPr="00524EBE">
        <w:rPr>
          <w:lang w:val="en-GB"/>
        </w:rPr>
        <w:t>, Bleckmann will move to the new logistics hotspot in the Netherlands; T-Port Logistic Campus. The campus is part of the larger XL Businesspark Twente, a project of Groep Heylen. Bleckm</w:t>
      </w:r>
      <w:r w:rsidR="009C7733" w:rsidRPr="00524EBE">
        <w:rPr>
          <w:lang w:val="en-GB"/>
        </w:rPr>
        <w:t xml:space="preserve">ann </w:t>
      </w:r>
      <w:r w:rsidR="00E32B28">
        <w:rPr>
          <w:lang w:val="en-GB"/>
        </w:rPr>
        <w:t xml:space="preserve">will </w:t>
      </w:r>
      <w:r w:rsidR="009C7733" w:rsidRPr="00524EBE">
        <w:rPr>
          <w:lang w:val="en-GB"/>
        </w:rPr>
        <w:t>invest in</w:t>
      </w:r>
      <w:r w:rsidR="001A5384" w:rsidRPr="00524EBE">
        <w:rPr>
          <w:lang w:val="en-GB"/>
        </w:rPr>
        <w:t xml:space="preserve"> a distribution centre</w:t>
      </w:r>
      <w:r w:rsidRPr="00524EBE">
        <w:rPr>
          <w:lang w:val="en-GB"/>
        </w:rPr>
        <w:t xml:space="preserve"> with a storage area of ​​more than 43,000 </w:t>
      </w:r>
      <w:r w:rsidR="00B52251">
        <w:rPr>
          <w:lang w:val="en-GB"/>
        </w:rPr>
        <w:t>sq m</w:t>
      </w:r>
      <w:r w:rsidRPr="00524EBE">
        <w:rPr>
          <w:lang w:val="en-GB"/>
        </w:rPr>
        <w:t xml:space="preserve"> from which the products of VTech </w:t>
      </w:r>
      <w:r w:rsidR="00E32B28">
        <w:rPr>
          <w:lang w:val="en-GB"/>
        </w:rPr>
        <w:t>will be</w:t>
      </w:r>
      <w:r w:rsidRPr="00524EBE">
        <w:rPr>
          <w:lang w:val="en-GB"/>
        </w:rPr>
        <w:t xml:space="preserve"> distributed throughout Europe. "The T-Port Logistic Campus is a great location for us and our customer V</w:t>
      </w:r>
      <w:r w:rsidR="00B52251" w:rsidRPr="00524EBE">
        <w:rPr>
          <w:lang w:val="en-GB"/>
        </w:rPr>
        <w:t>t</w:t>
      </w:r>
      <w:r w:rsidRPr="00524EBE">
        <w:rPr>
          <w:lang w:val="en-GB"/>
        </w:rPr>
        <w:t>ech</w:t>
      </w:r>
      <w:r w:rsidR="00B52251">
        <w:rPr>
          <w:lang w:val="en-GB"/>
        </w:rPr>
        <w:t>,</w:t>
      </w:r>
      <w:r w:rsidRPr="00524EBE">
        <w:rPr>
          <w:lang w:val="en-GB"/>
        </w:rPr>
        <w:t xml:space="preserve">" Says Johan Milliau, CEO of Bleckmann. </w:t>
      </w:r>
    </w:p>
    <w:p w14:paraId="46C602CA" w14:textId="3C680517" w:rsidR="002D293F" w:rsidRPr="00524EBE" w:rsidRDefault="002D293F" w:rsidP="009C7733">
      <w:pPr>
        <w:rPr>
          <w:lang w:val="en-GB"/>
        </w:rPr>
      </w:pPr>
      <w:r w:rsidRPr="00B52251">
        <w:rPr>
          <w:b/>
          <w:bCs/>
          <w:i/>
          <w:iCs/>
          <w:lang w:val="en-GB"/>
        </w:rPr>
        <w:t xml:space="preserve">"This location </w:t>
      </w:r>
      <w:r w:rsidR="009C7733" w:rsidRPr="00B52251">
        <w:rPr>
          <w:b/>
          <w:bCs/>
          <w:i/>
          <w:iCs/>
          <w:lang w:val="en-GB"/>
        </w:rPr>
        <w:t>is accessible in many ways;</w:t>
      </w:r>
      <w:r w:rsidRPr="00B52251">
        <w:rPr>
          <w:b/>
          <w:bCs/>
          <w:i/>
          <w:iCs/>
          <w:lang w:val="en-GB"/>
        </w:rPr>
        <w:t xml:space="preserve"> by rail, by water and by road. The modern Combi Terminal Twente is </w:t>
      </w:r>
      <w:r w:rsidR="009C7733" w:rsidRPr="00B52251">
        <w:rPr>
          <w:b/>
          <w:bCs/>
          <w:i/>
          <w:iCs/>
          <w:lang w:val="en-GB"/>
        </w:rPr>
        <w:t xml:space="preserve">just next door. This </w:t>
      </w:r>
      <w:r w:rsidR="00524EBE" w:rsidRPr="00B52251">
        <w:rPr>
          <w:b/>
          <w:bCs/>
          <w:i/>
          <w:iCs/>
          <w:lang w:val="en-GB"/>
        </w:rPr>
        <w:t>allows us</w:t>
      </w:r>
      <w:r w:rsidR="009C7733" w:rsidRPr="00B52251">
        <w:rPr>
          <w:b/>
          <w:bCs/>
          <w:i/>
          <w:iCs/>
          <w:lang w:val="en-GB"/>
        </w:rPr>
        <w:t xml:space="preserve"> </w:t>
      </w:r>
      <w:r w:rsidRPr="00B52251">
        <w:rPr>
          <w:b/>
          <w:bCs/>
          <w:i/>
          <w:iCs/>
          <w:lang w:val="en-GB"/>
        </w:rPr>
        <w:t xml:space="preserve">to take containers from the ship </w:t>
      </w:r>
      <w:r w:rsidR="009C7733" w:rsidRPr="00B52251">
        <w:rPr>
          <w:b/>
          <w:bCs/>
          <w:i/>
          <w:iCs/>
          <w:lang w:val="en-GB"/>
        </w:rPr>
        <w:t xml:space="preserve">directly to our distribution </w:t>
      </w:r>
      <w:r w:rsidR="00524EBE" w:rsidRPr="00B52251">
        <w:rPr>
          <w:b/>
          <w:bCs/>
          <w:i/>
          <w:iCs/>
          <w:lang w:val="en-GB"/>
        </w:rPr>
        <w:t>centre, a</w:t>
      </w:r>
      <w:r w:rsidR="009C7733" w:rsidRPr="00B52251">
        <w:rPr>
          <w:b/>
          <w:bCs/>
          <w:i/>
          <w:iCs/>
          <w:lang w:val="en-GB"/>
        </w:rPr>
        <w:t>nd</w:t>
      </w:r>
      <w:r w:rsidRPr="00B52251">
        <w:rPr>
          <w:b/>
          <w:bCs/>
          <w:i/>
          <w:iCs/>
          <w:lang w:val="en-GB"/>
        </w:rPr>
        <w:t xml:space="preserve"> vice versa. This location o</w:t>
      </w:r>
      <w:r w:rsidR="009C7733" w:rsidRPr="00B52251">
        <w:rPr>
          <w:b/>
          <w:bCs/>
          <w:i/>
          <w:iCs/>
          <w:lang w:val="en-GB"/>
        </w:rPr>
        <w:t>ffers great opportunities</w:t>
      </w:r>
      <w:r w:rsidRPr="00B52251">
        <w:rPr>
          <w:b/>
          <w:bCs/>
          <w:i/>
          <w:iCs/>
          <w:lang w:val="en-GB"/>
        </w:rPr>
        <w:t>"</w:t>
      </w:r>
      <w:r w:rsidR="009C7733" w:rsidRPr="00B52251">
        <w:rPr>
          <w:b/>
          <w:bCs/>
          <w:i/>
          <w:iCs/>
          <w:lang w:val="en-GB"/>
        </w:rPr>
        <w:t>.</w:t>
      </w:r>
      <w:r w:rsidR="009C7733" w:rsidRPr="00524EBE">
        <w:rPr>
          <w:lang w:val="en-GB"/>
        </w:rPr>
        <w:t xml:space="preserve"> </w:t>
      </w:r>
    </w:p>
    <w:p w14:paraId="6120A508" w14:textId="77777777" w:rsidR="00B52251" w:rsidRDefault="00B52251" w:rsidP="002D293F">
      <w:pPr>
        <w:rPr>
          <w:b/>
          <w:sz w:val="24"/>
          <w:szCs w:val="24"/>
          <w:lang w:val="en-GB"/>
        </w:rPr>
      </w:pPr>
    </w:p>
    <w:p w14:paraId="6001244C" w14:textId="6C2BA332" w:rsidR="00F15C5D" w:rsidRDefault="002D293F" w:rsidP="002D293F">
      <w:pPr>
        <w:rPr>
          <w:lang w:val="en-GB"/>
        </w:rPr>
      </w:pPr>
      <w:r w:rsidRPr="00524EBE">
        <w:rPr>
          <w:b/>
          <w:sz w:val="24"/>
          <w:szCs w:val="24"/>
          <w:lang w:val="en-GB"/>
        </w:rPr>
        <w:t>Employment opportunities</w:t>
      </w:r>
      <w:r w:rsidR="009C7733" w:rsidRPr="00524EBE">
        <w:rPr>
          <w:b/>
          <w:sz w:val="24"/>
          <w:szCs w:val="24"/>
          <w:lang w:val="en-GB"/>
        </w:rPr>
        <w:br/>
      </w:r>
      <w:r w:rsidR="009C7733" w:rsidRPr="00524EBE">
        <w:rPr>
          <w:lang w:val="en-GB"/>
        </w:rPr>
        <w:t>With the arrival of Bleckmann in Almelo over 250 jobs</w:t>
      </w:r>
      <w:r w:rsidR="00524EBE">
        <w:rPr>
          <w:lang w:val="en-GB"/>
        </w:rPr>
        <w:t xml:space="preserve"> will be created</w:t>
      </w:r>
      <w:r w:rsidR="009C7733" w:rsidRPr="00524EBE">
        <w:rPr>
          <w:lang w:val="en-GB"/>
        </w:rPr>
        <w:t xml:space="preserve">, </w:t>
      </w:r>
      <w:r w:rsidRPr="00524EBE">
        <w:rPr>
          <w:lang w:val="en-GB"/>
        </w:rPr>
        <w:t xml:space="preserve">a great boost </w:t>
      </w:r>
      <w:r w:rsidR="00524EBE">
        <w:rPr>
          <w:lang w:val="en-GB"/>
        </w:rPr>
        <w:t>to</w:t>
      </w:r>
      <w:r w:rsidRPr="00524EBE">
        <w:rPr>
          <w:lang w:val="en-GB"/>
        </w:rPr>
        <w:t xml:space="preserve"> regional employment. Bleckmann will soon start recruiting employees for the new distribution cen</w:t>
      </w:r>
      <w:r w:rsidR="009C7733" w:rsidRPr="00524EBE">
        <w:rPr>
          <w:lang w:val="en-GB"/>
        </w:rPr>
        <w:t>tre.</w:t>
      </w:r>
    </w:p>
    <w:p w14:paraId="459B4440" w14:textId="77777777" w:rsidR="00650172" w:rsidRDefault="00000000" w:rsidP="002D293F">
      <w:pPr>
        <w:rPr>
          <w:lang w:val="en-AU"/>
        </w:rPr>
      </w:pPr>
      <w:r>
        <w:rPr>
          <w:lang w:val="en-GB"/>
        </w:rPr>
        <w:pict w14:anchorId="1DFE51BE">
          <v:rect id="_x0000_i1025" style="width:0;height:1.5pt" o:hralign="center" o:hrstd="t" o:hr="t" fillcolor="#a0a0a0" stroked="f"/>
        </w:pict>
      </w:r>
      <w:r w:rsidR="00F15C5D">
        <w:rPr>
          <w:lang w:val="en-GB"/>
        </w:rPr>
        <w:br/>
      </w:r>
    </w:p>
    <w:p w14:paraId="4957D94E" w14:textId="77777777" w:rsidR="00650172" w:rsidRDefault="00650172">
      <w:pPr>
        <w:rPr>
          <w:lang w:val="en-AU"/>
        </w:rPr>
      </w:pPr>
      <w:r>
        <w:rPr>
          <w:lang w:val="en-AU"/>
        </w:rPr>
        <w:br w:type="page"/>
      </w:r>
    </w:p>
    <w:p w14:paraId="40D8E1A6" w14:textId="7096195C" w:rsidR="00F15C5D" w:rsidRDefault="00F15C5D" w:rsidP="002D293F">
      <w:pPr>
        <w:rPr>
          <w:lang w:val="en-AU"/>
        </w:rPr>
      </w:pPr>
      <w:r>
        <w:rPr>
          <w:lang w:val="en-AU"/>
        </w:rPr>
        <w:lastRenderedPageBreak/>
        <w:t>Note to editors</w:t>
      </w:r>
    </w:p>
    <w:p w14:paraId="20D5360E" w14:textId="72B66833" w:rsidR="00F15C5D" w:rsidRPr="00167465" w:rsidRDefault="00167465" w:rsidP="002D293F">
      <w:pPr>
        <w:rPr>
          <w:lang w:val="en-AU"/>
        </w:rPr>
      </w:pPr>
      <w:r>
        <w:rPr>
          <w:b/>
          <w:lang w:val="en-AU"/>
        </w:rPr>
        <w:t>Bleckmann</w:t>
      </w:r>
      <w:r>
        <w:rPr>
          <w:b/>
          <w:lang w:val="en-AU"/>
        </w:rPr>
        <w:br/>
      </w:r>
      <w:r w:rsidR="00F15C5D" w:rsidRPr="00F15C5D">
        <w:rPr>
          <w:lang w:val="en-AU"/>
        </w:rPr>
        <w:t xml:space="preserve">Bleckmann, established in 1862, is a leader in Supply Chain Management (SCM) solutions for the global fashion &amp; lifestyle industry. Bleckmann aims to provide its customers with the best SCM solutions. The logistics company has developed to an omni-channel service provider and has its offices in Europe, the United States </w:t>
      </w:r>
      <w:r w:rsidR="00F15C5D">
        <w:rPr>
          <w:lang w:val="en-AU"/>
        </w:rPr>
        <w:t>and Asia, with approximately 225</w:t>
      </w:r>
      <w:r w:rsidR="00F15C5D" w:rsidRPr="00F15C5D">
        <w:rPr>
          <w:lang w:val="en-AU"/>
        </w:rPr>
        <w:t xml:space="preserve"> million Euro revenue. More information</w:t>
      </w:r>
      <w:r w:rsidR="00F15C5D">
        <w:rPr>
          <w:lang w:val="en-AU"/>
        </w:rPr>
        <w:t>: Marjolijn Uringa</w:t>
      </w:r>
      <w:r w:rsidR="00F15C5D" w:rsidRPr="00F15C5D">
        <w:rPr>
          <w:lang w:val="en-AU"/>
        </w:rPr>
        <w:t>, Marketing &amp; C</w:t>
      </w:r>
      <w:r w:rsidR="00F15C5D">
        <w:rPr>
          <w:lang w:val="en-AU"/>
        </w:rPr>
        <w:t xml:space="preserve">ommunications, +31(0)623366668 </w:t>
      </w:r>
      <w:r w:rsidR="00F15C5D" w:rsidRPr="00F15C5D">
        <w:rPr>
          <w:lang w:val="en-AU"/>
        </w:rPr>
        <w:t xml:space="preserve"> </w:t>
      </w:r>
      <w:r w:rsidR="00F15C5D" w:rsidRPr="00B52251">
        <w:rPr>
          <w:color w:val="D20C14"/>
          <w:lang w:val="en-AU"/>
        </w:rPr>
        <w:t>www.bleckmann.com.</w:t>
      </w:r>
      <w:r>
        <w:rPr>
          <w:lang w:val="en-AU"/>
        </w:rPr>
        <w:br/>
      </w:r>
      <w:r>
        <w:rPr>
          <w:lang w:val="en-AU"/>
        </w:rPr>
        <w:br/>
      </w:r>
      <w:r w:rsidR="00A65E36" w:rsidRPr="00A65E36">
        <w:rPr>
          <w:b/>
          <w:lang w:val="en-AU"/>
        </w:rPr>
        <w:t>VTech</w:t>
      </w:r>
      <w:r>
        <w:rPr>
          <w:lang w:val="en-AU"/>
        </w:rPr>
        <w:br/>
      </w:r>
      <w:r w:rsidRPr="00167465">
        <w:rPr>
          <w:iCs/>
          <w:lang w:val="en-AU"/>
        </w:rPr>
        <w:t xml:space="preserve">VTech is the global leader in electronic learning products from infancy through toddler and preschool and the world’s largest manufacturer of cordless phones. It also provides highly sought-after contract manufacturing services. </w:t>
      </w:r>
      <w:r w:rsidRPr="00167465">
        <w:rPr>
          <w:lang w:val="en-AU"/>
        </w:rPr>
        <w:br/>
      </w:r>
      <w:r w:rsidRPr="00167465">
        <w:rPr>
          <w:iCs/>
          <w:lang w:val="en-AU"/>
        </w:rPr>
        <w:t>With headquarters in the Hong Kong Special Administrative Region and state-of-the-art manufacturing facilities in China, VTech currently has operations in 11 countries and regions. It employs approximately 27,000 employees. This network allows VTech to stay abreast of the latest technology and market trends throughout the world, while maintaining a highly competitive cost structure.</w:t>
      </w:r>
      <w:r w:rsidRPr="00167465">
        <w:rPr>
          <w:lang w:val="en-AU"/>
        </w:rPr>
        <w:t xml:space="preserve"> </w:t>
      </w:r>
      <w:r w:rsidRPr="00167465">
        <w:rPr>
          <w:lang w:val="en-AU"/>
        </w:rPr>
        <w:br/>
      </w:r>
      <w:r w:rsidRPr="00167465">
        <w:rPr>
          <w:iCs/>
          <w:lang w:val="en-AU"/>
        </w:rPr>
        <w:t>In 1992 VTech Electronics Europe B.V. established offices in the Netherlands, Germany, Spain and France, specializing in learning products. Since then VTech won many awards from recognized juries, educators, retailers, consumers and journalists.</w:t>
      </w:r>
      <w:r w:rsidRPr="00167465">
        <w:rPr>
          <w:lang w:val="en-AU"/>
        </w:rPr>
        <w:t xml:space="preserve"> </w:t>
      </w:r>
      <w:r w:rsidRPr="00167465">
        <w:rPr>
          <w:lang w:val="en-AU"/>
        </w:rPr>
        <w:br/>
      </w:r>
    </w:p>
    <w:sectPr w:rsidR="00F15C5D" w:rsidRPr="00167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93F"/>
    <w:rsid w:val="00042798"/>
    <w:rsid w:val="000F5541"/>
    <w:rsid w:val="00167465"/>
    <w:rsid w:val="001A5384"/>
    <w:rsid w:val="001B254F"/>
    <w:rsid w:val="00230C0B"/>
    <w:rsid w:val="002D293F"/>
    <w:rsid w:val="00447426"/>
    <w:rsid w:val="00524EBE"/>
    <w:rsid w:val="006347CE"/>
    <w:rsid w:val="00650172"/>
    <w:rsid w:val="00743449"/>
    <w:rsid w:val="008D5A9C"/>
    <w:rsid w:val="009C7733"/>
    <w:rsid w:val="00A65E36"/>
    <w:rsid w:val="00AC6DF6"/>
    <w:rsid w:val="00B52251"/>
    <w:rsid w:val="00BF7553"/>
    <w:rsid w:val="00E32B28"/>
    <w:rsid w:val="00E9239E"/>
    <w:rsid w:val="00F156A5"/>
    <w:rsid w:val="00F15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AD6F"/>
  <w15:docId w15:val="{F3214E3E-8440-4A05-824B-E0A0DFC3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4344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4344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AFCE9-0944-4BE9-BDF8-EB48B0B4EFD1}">
  <ds:schemaRefs>
    <ds:schemaRef ds:uri="http://schemas.openxmlformats.org/officeDocument/2006/bibliography"/>
  </ds:schemaRefs>
</ds:datastoreItem>
</file>

<file path=customXml/itemProps2.xml><?xml version="1.0" encoding="utf-8"?>
<ds:datastoreItem xmlns:ds="http://schemas.openxmlformats.org/officeDocument/2006/customXml" ds:itemID="{DF6CA6DD-1EED-4E5F-9EF5-F8D5436D340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C117111C-82E4-49EF-97CE-82AAB009C0FB}">
  <ds:schemaRefs>
    <ds:schemaRef ds:uri="http://schemas.microsoft.com/sharepoint/v3/contenttype/forms"/>
  </ds:schemaRefs>
</ds:datastoreItem>
</file>

<file path=customXml/itemProps4.xml><?xml version="1.0" encoding="utf-8"?>
<ds:datastoreItem xmlns:ds="http://schemas.openxmlformats.org/officeDocument/2006/customXml" ds:itemID="{249B0C1E-D9D0-4A88-8949-59BC1EFB1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3006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Marjolijn</dc:creator>
  <cp:lastModifiedBy>Yang Mei Asscheman</cp:lastModifiedBy>
  <cp:revision>4</cp:revision>
  <cp:lastPrinted>2018-02-07T21:04:00Z</cp:lastPrinted>
  <dcterms:created xsi:type="dcterms:W3CDTF">2018-02-07T21:04:00Z</dcterms:created>
  <dcterms:modified xsi:type="dcterms:W3CDTF">2023-07-06T17:37:00Z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