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22CD"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25BBE532" w14:textId="444D2003" w:rsidR="008E4B6F" w:rsidRPr="001A16F0" w:rsidRDefault="004F1C6A" w:rsidP="001C3B26">
      <w:pPr>
        <w:pStyle w:val="Kop1"/>
        <w:rPr>
          <w:color w:val="auto"/>
          <w:lang w:val="en-US"/>
        </w:rPr>
      </w:pPr>
      <w:r>
        <w:rPr>
          <w:color w:val="auto"/>
          <w:lang w:val="en-US"/>
        </w:rPr>
        <w:br/>
      </w:r>
      <w:r w:rsidR="00BC0240" w:rsidRPr="001A16F0">
        <w:rPr>
          <w:color w:val="auto"/>
          <w:lang w:val="en-US"/>
        </w:rPr>
        <w:t>Lounge Underwear partners with Bleckmann for its fulfilment in continental Europe</w:t>
      </w:r>
      <w:r w:rsidR="00A51216" w:rsidRPr="001A16F0">
        <w:rPr>
          <w:color w:val="auto"/>
          <w:lang w:val="en-US"/>
        </w:rPr>
        <w:t xml:space="preserve"> </w:t>
      </w:r>
    </w:p>
    <w:p w14:paraId="34547705" w14:textId="77777777" w:rsidR="00AE101D" w:rsidRPr="001A16F0" w:rsidRDefault="00AE101D" w:rsidP="008E4B6F">
      <w:pPr>
        <w:rPr>
          <w:rFonts w:ascii="Avenir Next" w:hAnsi="Avenir Next"/>
          <w:color w:val="auto"/>
          <w:lang w:val="en-US"/>
        </w:rPr>
      </w:pPr>
    </w:p>
    <w:p w14:paraId="2766DC13" w14:textId="0F6FAF22" w:rsidR="00AE101D" w:rsidRPr="001A16F0" w:rsidRDefault="008E4B6F" w:rsidP="008E4B6F">
      <w:pPr>
        <w:rPr>
          <w:rFonts w:ascii="Avenir Next" w:hAnsi="Avenir Next"/>
          <w:color w:val="auto"/>
          <w:lang w:val="en-GB"/>
        </w:rPr>
      </w:pPr>
      <w:r w:rsidRPr="001A16F0">
        <w:rPr>
          <w:color w:val="auto"/>
          <w:lang w:val="en-US"/>
        </w:rPr>
        <w:t xml:space="preserve">Eindhoven, </w:t>
      </w:r>
      <w:r w:rsidR="007E6EDA" w:rsidRPr="001A16F0">
        <w:rPr>
          <w:color w:val="auto"/>
          <w:lang w:val="en-US"/>
        </w:rPr>
        <w:t>9</w:t>
      </w:r>
      <w:r w:rsidR="007E6EDA" w:rsidRPr="001A16F0">
        <w:rPr>
          <w:color w:val="auto"/>
          <w:vertAlign w:val="superscript"/>
          <w:lang w:val="en-US"/>
        </w:rPr>
        <w:t>th</w:t>
      </w:r>
      <w:r w:rsidR="007E6EDA" w:rsidRPr="001A16F0">
        <w:rPr>
          <w:color w:val="auto"/>
          <w:lang w:val="en-US"/>
        </w:rPr>
        <w:t xml:space="preserve"> November</w:t>
      </w:r>
      <w:r w:rsidR="00750B09" w:rsidRPr="001A16F0">
        <w:rPr>
          <w:color w:val="auto"/>
          <w:lang w:val="en-US"/>
        </w:rPr>
        <w:t xml:space="preserve"> 2021</w:t>
      </w:r>
      <w:r w:rsidR="00067CDA" w:rsidRPr="001A16F0">
        <w:rPr>
          <w:color w:val="auto"/>
          <w:lang w:val="en-US"/>
        </w:rPr>
        <w:br/>
      </w:r>
    </w:p>
    <w:p w14:paraId="4C7B7575" w14:textId="26B30A45" w:rsidR="001C6EC4" w:rsidRPr="001A16F0" w:rsidRDefault="009552EE" w:rsidP="001C6EC4">
      <w:pPr>
        <w:jc w:val="both"/>
        <w:rPr>
          <w:b/>
          <w:bCs/>
          <w:color w:val="auto"/>
          <w:lang w:val="en-US"/>
        </w:rPr>
      </w:pPr>
      <w:r w:rsidRPr="00EF3D9F">
        <w:rPr>
          <w:b/>
          <w:bCs/>
          <w:color w:val="auto"/>
          <w:lang w:val="en-US"/>
        </w:rPr>
        <w:t>Fast</w:t>
      </w:r>
      <w:r w:rsidR="004425CD" w:rsidRPr="00EF3D9F">
        <w:rPr>
          <w:b/>
          <w:bCs/>
          <w:color w:val="auto"/>
          <w:lang w:val="en-US"/>
        </w:rPr>
        <w:t>-</w:t>
      </w:r>
      <w:r w:rsidRPr="00EF3D9F">
        <w:rPr>
          <w:b/>
          <w:bCs/>
          <w:color w:val="auto"/>
          <w:lang w:val="en-US"/>
        </w:rPr>
        <w:t xml:space="preserve">growing underwear brand Lounge Underwear chooses e-commerce specialist Bleckmann for its warehousing and final mile distribution in continental Europe for the next 5 years. Bleckmann dedicates 5,000 </w:t>
      </w:r>
      <w:r w:rsidR="00CD3C80">
        <w:rPr>
          <w:b/>
          <w:bCs/>
          <w:color w:val="auto"/>
          <w:lang w:val="en-US"/>
        </w:rPr>
        <w:t xml:space="preserve">sq </w:t>
      </w:r>
      <w:r w:rsidRPr="00EF3D9F">
        <w:rPr>
          <w:b/>
          <w:bCs/>
          <w:color w:val="auto"/>
          <w:lang w:val="en-US"/>
        </w:rPr>
        <w:t>m of the distribution center in Rieme, Belgium, to Lounge Underwear’s operation. Significantly decreased lead times and late cut-offs will substantially boost customer experience in Europe mainland. Outbound operations went live in September</w:t>
      </w:r>
      <w:r w:rsidR="001C6EC4" w:rsidRPr="001A16F0">
        <w:rPr>
          <w:b/>
          <w:bCs/>
          <w:color w:val="auto"/>
          <w:lang w:val="en-US"/>
        </w:rPr>
        <w:t xml:space="preserve">. </w:t>
      </w:r>
    </w:p>
    <w:p w14:paraId="5F5B6614" w14:textId="77777777" w:rsidR="0002148C" w:rsidRPr="001A16F0" w:rsidRDefault="0002148C" w:rsidP="0002148C">
      <w:pPr>
        <w:pStyle w:val="Body"/>
        <w:pBdr>
          <w:left w:val="nil"/>
        </w:pBdr>
        <w:rPr>
          <w:rFonts w:asciiTheme="minorHAnsi" w:hAnsiTheme="minorHAnsi" w:cstheme="minorBidi"/>
          <w:color w:val="auto"/>
          <w:szCs w:val="22"/>
          <w:lang w:val="en-US"/>
        </w:rPr>
      </w:pPr>
      <w:r w:rsidRPr="001A16F0">
        <w:rPr>
          <w:rFonts w:asciiTheme="minorHAnsi" w:hAnsiTheme="minorHAnsi" w:cstheme="minorBidi"/>
          <w:color w:val="auto"/>
          <w:szCs w:val="22"/>
          <w:lang w:val="en-US"/>
        </w:rPr>
        <w:t xml:space="preserve">Lounge Underwear is a fast-growing, pure online player in the underwear market. The Solihull-based brand started in 2015 and has since grown into a worldwide player that is ready for the next step in its ambitious growth strategy.  </w:t>
      </w:r>
    </w:p>
    <w:p w14:paraId="1DAB41EB" w14:textId="77777777" w:rsidR="0002148C" w:rsidRPr="0002148C" w:rsidRDefault="0002148C" w:rsidP="0002148C">
      <w:pPr>
        <w:pStyle w:val="Body"/>
        <w:pBdr>
          <w:left w:val="nil"/>
        </w:pBdr>
        <w:rPr>
          <w:rFonts w:asciiTheme="minorHAnsi" w:hAnsiTheme="minorHAnsi" w:cstheme="minorBidi"/>
          <w:color w:val="545960"/>
          <w:szCs w:val="22"/>
          <w:lang w:val="en-US"/>
        </w:rPr>
      </w:pPr>
    </w:p>
    <w:p w14:paraId="506804C7" w14:textId="77777777" w:rsidR="0002148C" w:rsidRPr="00EF3D9F" w:rsidRDefault="0002148C" w:rsidP="00BE553D">
      <w:pPr>
        <w:pStyle w:val="Geenafstand"/>
        <w:rPr>
          <w:b/>
          <w:bCs/>
          <w:sz w:val="24"/>
          <w:szCs w:val="24"/>
          <w:lang w:val="en-US"/>
        </w:rPr>
      </w:pPr>
      <w:r w:rsidRPr="00EF3D9F">
        <w:rPr>
          <w:b/>
          <w:bCs/>
          <w:sz w:val="24"/>
          <w:szCs w:val="24"/>
          <w:lang w:val="en-US"/>
        </w:rPr>
        <w:t>Entering a new phase due to rapid growth</w:t>
      </w:r>
    </w:p>
    <w:p w14:paraId="418C1545" w14:textId="38A54A80" w:rsidR="0002148C" w:rsidRPr="008E61BE" w:rsidRDefault="0002148C" w:rsidP="0002148C">
      <w:pPr>
        <w:pStyle w:val="Body"/>
        <w:pBdr>
          <w:left w:val="nil"/>
        </w:pBdr>
        <w:rPr>
          <w:rFonts w:asciiTheme="minorHAnsi" w:hAnsiTheme="minorHAnsi" w:cstheme="minorBidi"/>
          <w:color w:val="auto"/>
          <w:szCs w:val="22"/>
          <w:lang w:val="en-US"/>
        </w:rPr>
      </w:pPr>
      <w:r w:rsidRPr="008E61BE">
        <w:rPr>
          <w:rFonts w:asciiTheme="minorHAnsi" w:hAnsiTheme="minorHAnsi" w:cstheme="minorBidi"/>
          <w:color w:val="auto"/>
          <w:szCs w:val="22"/>
          <w:lang w:val="en-US"/>
        </w:rPr>
        <w:t xml:space="preserve">Rapidly increasing sales in recent years and the logistical challenges as a result of Brexit </w:t>
      </w:r>
      <w:r w:rsidR="004B054B">
        <w:rPr>
          <w:rFonts w:asciiTheme="minorHAnsi" w:hAnsiTheme="minorHAnsi" w:cstheme="minorBidi"/>
          <w:color w:val="auto"/>
          <w:szCs w:val="22"/>
          <w:lang w:val="en-US"/>
        </w:rPr>
        <w:t>we</w:t>
      </w:r>
      <w:r w:rsidRPr="008E61BE">
        <w:rPr>
          <w:rFonts w:asciiTheme="minorHAnsi" w:hAnsiTheme="minorHAnsi" w:cstheme="minorBidi"/>
          <w:color w:val="auto"/>
          <w:szCs w:val="22"/>
          <w:lang w:val="en-US"/>
        </w:rPr>
        <w:t xml:space="preserve">re </w:t>
      </w:r>
      <w:r w:rsidR="004B054B">
        <w:rPr>
          <w:rFonts w:asciiTheme="minorHAnsi" w:hAnsiTheme="minorHAnsi" w:cstheme="minorBidi"/>
          <w:color w:val="auto"/>
          <w:szCs w:val="22"/>
          <w:lang w:val="en-US"/>
        </w:rPr>
        <w:t xml:space="preserve">the </w:t>
      </w:r>
      <w:r w:rsidRPr="008E61BE">
        <w:rPr>
          <w:rFonts w:asciiTheme="minorHAnsi" w:hAnsiTheme="minorHAnsi" w:cstheme="minorBidi"/>
          <w:color w:val="auto"/>
          <w:szCs w:val="22"/>
          <w:lang w:val="en-US"/>
        </w:rPr>
        <w:t xml:space="preserve">reason for Lounge Underwear to look for a logistics partner to distribute all of its European volume. Bleckmann has a proven track record as the market leader in fulfilment services in the field of fashion and lifestyle with a strong base in Europe. </w:t>
      </w:r>
    </w:p>
    <w:p w14:paraId="24CFFF2C" w14:textId="77777777" w:rsidR="00216B38" w:rsidRDefault="00216B38" w:rsidP="0002148C">
      <w:pPr>
        <w:pStyle w:val="Body"/>
        <w:pBdr>
          <w:left w:val="nil"/>
        </w:pBdr>
        <w:rPr>
          <w:rFonts w:asciiTheme="minorHAnsi" w:hAnsiTheme="minorHAnsi" w:cstheme="minorBidi"/>
          <w:color w:val="auto"/>
          <w:szCs w:val="22"/>
          <w:lang w:val="en-US"/>
        </w:rPr>
      </w:pPr>
    </w:p>
    <w:p w14:paraId="3618BCC7" w14:textId="7E3DD2E1"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 xml:space="preserve">Jack Humphreys, Chief Operating Officer at Lounge Underwear: “Over the past 18 months Lounge has seen massive growth across Germany, France, Belgium, the Netherlands and a lot of the Nordics, from day one of the growth phase we knew it was important that our customer offering also scaled with the demand to ensure a seamless end to end experience. When we decided to put stock on the ground in Mainland Europe, Bleckmann were the obvious choice. Our delivery times have more than halved, we have mitigated the impact that BREXIT has had, we are using localized final mile services that we wouldn’t have access to from the UK and we have a partner that has proven they can scale in peak to deal with massive volumes. Lounge has every ambition of becoming that largest underwear brand in the world and see Bleckmann as an integral part in this journey.” </w:t>
      </w:r>
    </w:p>
    <w:p w14:paraId="063C71E3" w14:textId="77777777" w:rsidR="00216B38" w:rsidRPr="00EF3D9F" w:rsidRDefault="00216B38" w:rsidP="0002148C">
      <w:pPr>
        <w:pStyle w:val="Body"/>
        <w:pBdr>
          <w:left w:val="nil"/>
        </w:pBdr>
        <w:rPr>
          <w:rFonts w:asciiTheme="minorHAnsi" w:hAnsiTheme="minorHAnsi" w:cstheme="minorBidi"/>
          <w:color w:val="auto"/>
          <w:szCs w:val="22"/>
          <w:lang w:val="en-US"/>
        </w:rPr>
      </w:pPr>
    </w:p>
    <w:p w14:paraId="6E0EE76C" w14:textId="57E9C996"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 xml:space="preserve">Reinardt van Oel, Chief Operating Officer Belgium &amp; UK at Bleckmann: “We are very excited to announce Lounge Underwear, a pure online player, as our new client. The brand has so much potential and the expertise Bleckmann has in both fashion- and e-commerce fulfillment can support strong future growth and boost the customer experience. The cooperation with Lounge has been phenomenal since our first contact end of last year and the teams partner with great enthusiasm to deliver on our promises.”   </w:t>
      </w:r>
    </w:p>
    <w:p w14:paraId="2BCE835D" w14:textId="77777777" w:rsidR="004108DC" w:rsidRPr="00EF3D9F" w:rsidRDefault="004108DC" w:rsidP="0002148C">
      <w:pPr>
        <w:pStyle w:val="Body"/>
        <w:pBdr>
          <w:left w:val="nil"/>
        </w:pBdr>
        <w:rPr>
          <w:rFonts w:asciiTheme="minorHAnsi" w:hAnsiTheme="minorHAnsi" w:cstheme="minorBidi"/>
          <w:color w:val="auto"/>
          <w:szCs w:val="22"/>
          <w:lang w:val="en-US"/>
        </w:rPr>
      </w:pPr>
    </w:p>
    <w:p w14:paraId="4CD0FEDD" w14:textId="145BCF31"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 xml:space="preserve">Bleckmann will operate all warehousing and final mile distribution in continental Europe for the next 5 years. The logistics provider has dedicated 5,000 </w:t>
      </w:r>
      <w:r w:rsidR="004F2309" w:rsidRPr="00EF3D9F">
        <w:rPr>
          <w:rFonts w:asciiTheme="minorHAnsi" w:hAnsiTheme="minorHAnsi" w:cstheme="minorBidi"/>
          <w:color w:val="auto"/>
          <w:szCs w:val="22"/>
          <w:lang w:val="en-US"/>
        </w:rPr>
        <w:t>sq</w:t>
      </w:r>
      <w:r w:rsidR="00EF3D9F">
        <w:rPr>
          <w:rFonts w:asciiTheme="minorHAnsi" w:hAnsiTheme="minorHAnsi" w:cstheme="minorBidi"/>
          <w:color w:val="auto"/>
          <w:szCs w:val="22"/>
          <w:lang w:val="en-US"/>
        </w:rPr>
        <w:t xml:space="preserve"> </w:t>
      </w:r>
      <w:r w:rsidR="004F2309" w:rsidRPr="00EF3D9F">
        <w:rPr>
          <w:rFonts w:asciiTheme="minorHAnsi" w:hAnsiTheme="minorHAnsi" w:cstheme="minorBidi"/>
          <w:color w:val="auto"/>
          <w:szCs w:val="22"/>
          <w:lang w:val="en-US"/>
        </w:rPr>
        <w:t>m</w:t>
      </w:r>
      <w:r w:rsidRPr="00EF3D9F">
        <w:rPr>
          <w:rFonts w:asciiTheme="minorHAnsi" w:hAnsiTheme="minorHAnsi" w:cstheme="minorBidi"/>
          <w:color w:val="auto"/>
          <w:szCs w:val="22"/>
          <w:lang w:val="en-US"/>
        </w:rPr>
        <w:t xml:space="preserve"> of the distribution center in Rieme, Belgium, to Lounge Underwear’s operation with ample space for expansion to facilitate the brand’s future growth. Operations went successfully live in September and are in full swing. </w:t>
      </w:r>
    </w:p>
    <w:p w14:paraId="103D05AA" w14:textId="77777777" w:rsidR="004108DC" w:rsidRPr="00EF3D9F" w:rsidRDefault="004108DC" w:rsidP="0002148C">
      <w:pPr>
        <w:pStyle w:val="Body"/>
        <w:pBdr>
          <w:left w:val="nil"/>
        </w:pBdr>
        <w:rPr>
          <w:rFonts w:asciiTheme="minorHAnsi" w:hAnsiTheme="minorHAnsi" w:cstheme="minorBidi"/>
          <w:color w:val="auto"/>
          <w:szCs w:val="22"/>
          <w:lang w:val="en-US"/>
        </w:rPr>
      </w:pPr>
    </w:p>
    <w:p w14:paraId="08CE3C08" w14:textId="77777777" w:rsidR="0002148C" w:rsidRPr="00EF3D9F" w:rsidRDefault="0002148C" w:rsidP="00BE553D">
      <w:pPr>
        <w:pStyle w:val="Geenafstand"/>
        <w:rPr>
          <w:b/>
          <w:bCs/>
          <w:sz w:val="24"/>
          <w:szCs w:val="24"/>
          <w:lang w:val="en-US"/>
        </w:rPr>
      </w:pPr>
      <w:r w:rsidRPr="00EF3D9F">
        <w:rPr>
          <w:b/>
          <w:bCs/>
          <w:sz w:val="24"/>
          <w:szCs w:val="24"/>
          <w:lang w:val="en-US"/>
        </w:rPr>
        <w:lastRenderedPageBreak/>
        <w:t>Boost customer experience in mainland Europe</w:t>
      </w:r>
    </w:p>
    <w:p w14:paraId="6AE1A6EA" w14:textId="77777777"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Opening a distribution center in Europe mainland will significantly improve Lounge Underwear’s customer experience. Bleckmann will handle all customs formalities, will offer the latest possible online order cut-off times and will provide best in class transport solutions, from which customers immediately reap the benefits. Both companies have the ambition to further expand the cooperation beyond Europe in the future.</w:t>
      </w:r>
    </w:p>
    <w:p w14:paraId="6FDD766A" w14:textId="77777777" w:rsidR="00C77075" w:rsidRPr="00EF3D9F" w:rsidRDefault="00C77075" w:rsidP="0002148C">
      <w:pPr>
        <w:pStyle w:val="Body"/>
        <w:pBdr>
          <w:left w:val="nil"/>
        </w:pBdr>
        <w:rPr>
          <w:rFonts w:asciiTheme="minorHAnsi" w:hAnsiTheme="minorHAnsi" w:cstheme="minorBidi"/>
          <w:color w:val="auto"/>
          <w:szCs w:val="22"/>
          <w:lang w:val="en-US"/>
        </w:rPr>
      </w:pPr>
    </w:p>
    <w:p w14:paraId="6DCD5F0F" w14:textId="77777777"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Jack Humphreys adds: “We have already had a great experience onboarding with Bleckmann in their impressive Rieme facility. Their culture and ambitions are truly aligned with ours, I look forward to a long and successful relationship for Lounge X Bleckmann.”</w:t>
      </w:r>
    </w:p>
    <w:p w14:paraId="1B408E51" w14:textId="77777777" w:rsidR="00C77075" w:rsidRPr="00EF3D9F" w:rsidRDefault="00C77075" w:rsidP="0002148C">
      <w:pPr>
        <w:pStyle w:val="Body"/>
        <w:pBdr>
          <w:left w:val="nil"/>
        </w:pBdr>
        <w:rPr>
          <w:rFonts w:asciiTheme="minorHAnsi" w:hAnsiTheme="minorHAnsi" w:cstheme="minorBidi"/>
          <w:color w:val="auto"/>
          <w:szCs w:val="22"/>
          <w:lang w:val="en-US"/>
        </w:rPr>
      </w:pPr>
    </w:p>
    <w:p w14:paraId="7AC4AC9F" w14:textId="1E14B3C0" w:rsidR="0002148C" w:rsidRPr="00EF3D9F" w:rsidRDefault="0002148C" w:rsidP="0002148C">
      <w:pPr>
        <w:pStyle w:val="Body"/>
        <w:pBdr>
          <w:left w:val="nil"/>
        </w:pBdr>
        <w:rPr>
          <w:rFonts w:asciiTheme="minorHAnsi" w:hAnsiTheme="minorHAnsi" w:cstheme="minorBidi"/>
          <w:color w:val="auto"/>
          <w:szCs w:val="22"/>
          <w:lang w:val="en-US"/>
        </w:rPr>
      </w:pPr>
      <w:r w:rsidRPr="00EF3D9F">
        <w:rPr>
          <w:rFonts w:asciiTheme="minorHAnsi" w:hAnsiTheme="minorHAnsi" w:cstheme="minorBidi"/>
          <w:color w:val="auto"/>
          <w:szCs w:val="22"/>
          <w:lang w:val="en-US"/>
        </w:rPr>
        <w:t>Reinardt van Oel agrees and concludes: “We could not be happier with the cooperation so far and are really keen to build a strong partnership with this ambitious and leading brand. It’s our ambition to offer a world class experience to the Lounge customer and to continue to strengthen the proposition.”</w:t>
      </w:r>
    </w:p>
    <w:p w14:paraId="6EC61DBC" w14:textId="716C35DD" w:rsidR="00C67D8C" w:rsidRPr="007857CF" w:rsidRDefault="00704F79" w:rsidP="00704F79">
      <w:pPr>
        <w:jc w:val="both"/>
        <w:rPr>
          <w:lang w:val="en-US"/>
        </w:rPr>
      </w:pPr>
      <w:r w:rsidRPr="00704F79">
        <w:rPr>
          <w:lang w:val="en-US"/>
        </w:rPr>
        <w:t xml:space="preserve"> </w:t>
      </w:r>
      <w:r w:rsidR="00300C68" w:rsidRPr="007857CF">
        <w:rPr>
          <w:lang w:val="en-US"/>
        </w:rPr>
        <w:t xml:space="preserve">  </w:t>
      </w:r>
    </w:p>
    <w:p w14:paraId="5E4DA6F4" w14:textId="77777777" w:rsidR="000D4A4D" w:rsidRPr="0002148C" w:rsidRDefault="000D4A4D" w:rsidP="006A53A2">
      <w:pPr>
        <w:tabs>
          <w:tab w:val="left" w:pos="2256"/>
        </w:tabs>
        <w:rPr>
          <w:lang w:val="en-US"/>
        </w:rPr>
      </w:pPr>
    </w:p>
    <w:p w14:paraId="2647675A" w14:textId="19282B14" w:rsidR="008A3037" w:rsidRPr="00292518" w:rsidRDefault="001D016A" w:rsidP="003F2FFC">
      <w:pPr>
        <w:tabs>
          <w:tab w:val="left" w:pos="2256"/>
        </w:tabs>
        <w:jc w:val="center"/>
        <w:rPr>
          <w:rFonts w:ascii="Avenir" w:eastAsia="Avenir" w:hAnsi="Avenir" w:cs="Avenir"/>
          <w:b/>
          <w:color w:val="000000"/>
          <w:lang w:val="en-US"/>
        </w:rPr>
      </w:pPr>
      <w:r w:rsidRPr="00292518">
        <w:rPr>
          <w:rFonts w:ascii="Avenir" w:eastAsia="Avenir" w:hAnsi="Avenir" w:cs="Avenir"/>
          <w:b/>
          <w:color w:val="000000"/>
          <w:lang w:val="en-US"/>
        </w:rPr>
        <w:t>- - - E n d - - -</w:t>
      </w:r>
    </w:p>
    <w:p w14:paraId="35095125" w14:textId="417AB8BB" w:rsidR="003F2FFC" w:rsidRPr="00292518" w:rsidRDefault="003F2FFC" w:rsidP="003F2FFC">
      <w:pPr>
        <w:tabs>
          <w:tab w:val="left" w:pos="2256"/>
        </w:tabs>
        <w:rPr>
          <w:rFonts w:ascii="Avenir" w:eastAsia="Avenir" w:hAnsi="Avenir" w:cs="Avenir"/>
          <w:b/>
          <w:color w:val="000000"/>
          <w:lang w:val="en-US"/>
        </w:rPr>
      </w:pPr>
    </w:p>
    <w:p w14:paraId="2FE8A68C" w14:textId="6BF26CCB" w:rsidR="00CD09DF" w:rsidRPr="00EF3D9F" w:rsidRDefault="00CD09DF" w:rsidP="00CD09DF">
      <w:pPr>
        <w:pStyle w:val="Kop2"/>
        <w:rPr>
          <w:b/>
          <w:bCs/>
          <w:i w:val="0"/>
          <w:iCs/>
          <w:lang w:val="en-US"/>
        </w:rPr>
      </w:pPr>
      <w:r w:rsidRPr="00EF3D9F">
        <w:rPr>
          <w:b/>
          <w:bCs/>
          <w:i w:val="0"/>
          <w:iCs/>
          <w:lang w:val="en-US"/>
        </w:rPr>
        <w:t>About Bleckmann</w:t>
      </w:r>
    </w:p>
    <w:p w14:paraId="0B4A0987" w14:textId="77777777" w:rsidR="00CD09DF" w:rsidRPr="009B1213" w:rsidRDefault="00000000" w:rsidP="00CD09DF">
      <w:pPr>
        <w:rPr>
          <w:rFonts w:ascii="Avenir Next" w:hAnsi="Avenir Next"/>
          <w:color w:val="000000" w:themeColor="text1"/>
          <w:sz w:val="20"/>
          <w:szCs w:val="20"/>
          <w:lang w:val="en-US"/>
        </w:rPr>
      </w:pPr>
      <w:hyperlink r:id="rId11" w:history="1">
        <w:r w:rsidR="00CD09DF" w:rsidRPr="00EF3D9F">
          <w:rPr>
            <w:rStyle w:val="Hyperlink"/>
            <w:rFonts w:ascii="Avenir Next" w:hAnsi="Avenir Next"/>
            <w:color w:val="D20C14"/>
            <w:sz w:val="20"/>
            <w:szCs w:val="20"/>
            <w:lang w:val="en-US"/>
          </w:rPr>
          <w:t>Bleckmann</w:t>
        </w:r>
      </w:hyperlink>
      <w:r w:rsidR="00CD09DF" w:rsidRPr="009B1213">
        <w:rPr>
          <w:rFonts w:ascii="Avenir Next" w:hAnsi="Avenir Next"/>
          <w:sz w:val="20"/>
          <w:szCs w:val="20"/>
          <w:lang w:val="en-US"/>
        </w:rPr>
        <w:t xml:space="preserve"> </w:t>
      </w:r>
      <w:r w:rsidR="00CD09DF" w:rsidRPr="009B1213">
        <w:rPr>
          <w:rFonts w:ascii="Avenir Next" w:hAnsi="Avenir Next"/>
          <w:color w:val="000000" w:themeColor="text1"/>
          <w:sz w:val="20"/>
          <w:szCs w:val="20"/>
          <w:lang w:val="en-US"/>
        </w:rPr>
        <w:t xml:space="preserve">is the market leader in Supply Chain Management (SCM) services for the fashion and lifestyle markets. </w:t>
      </w:r>
    </w:p>
    <w:p w14:paraId="325C2A27" w14:textId="6AF9760A" w:rsidR="00CD09DF" w:rsidRPr="009B1213" w:rsidRDefault="00CD09DF" w:rsidP="00CD09DF">
      <w:pPr>
        <w:rPr>
          <w:rFonts w:ascii="Avenir Next" w:hAnsi="Avenir Next" w:cstheme="minorHAnsi"/>
          <w:sz w:val="20"/>
          <w:szCs w:val="20"/>
          <w:lang w:val="en-US"/>
        </w:rPr>
      </w:pPr>
      <w:r w:rsidRPr="009B1213">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w:t>
      </w:r>
      <w:r>
        <w:rPr>
          <w:rFonts w:ascii="Avenir Next" w:hAnsi="Avenir Next"/>
          <w:color w:val="000000" w:themeColor="text1"/>
          <w:sz w:val="20"/>
          <w:szCs w:val="20"/>
          <w:lang w:val="en-US"/>
        </w:rPr>
        <w:t>4</w:t>
      </w:r>
      <w:r w:rsidRPr="009B1213">
        <w:rPr>
          <w:rFonts w:ascii="Avenir Next" w:hAnsi="Avenir Next"/>
          <w:color w:val="000000" w:themeColor="text1"/>
          <w:sz w:val="20"/>
          <w:szCs w:val="20"/>
          <w:lang w:val="en-US"/>
        </w:rPr>
        <w:t xml:space="preserve">000 team members support Bleckmann </w:t>
      </w:r>
      <w:r w:rsidR="008B42E9">
        <w:rPr>
          <w:rFonts w:ascii="Avenir Next" w:hAnsi="Avenir Next"/>
          <w:color w:val="000000" w:themeColor="text1"/>
          <w:sz w:val="20"/>
          <w:szCs w:val="20"/>
          <w:lang w:val="en-US"/>
        </w:rPr>
        <w:t>clients</w:t>
      </w:r>
      <w:r w:rsidRPr="009B1213">
        <w:rPr>
          <w:rFonts w:ascii="Avenir Next" w:hAnsi="Avenir Next"/>
          <w:color w:val="000000" w:themeColor="text1"/>
          <w:sz w:val="20"/>
          <w:szCs w:val="20"/>
          <w:lang w:val="en-US"/>
        </w:rPr>
        <w:t xml:space="preserve"> to deliver on their promises. With over 3</w:t>
      </w:r>
      <w:r w:rsidR="008B42E9">
        <w:rPr>
          <w:rFonts w:ascii="Avenir Next" w:hAnsi="Avenir Next"/>
          <w:color w:val="000000" w:themeColor="text1"/>
          <w:sz w:val="20"/>
          <w:szCs w:val="20"/>
          <w:lang w:val="en-US"/>
        </w:rPr>
        <w:t>7</w:t>
      </w:r>
      <w:r w:rsidRPr="009B1213">
        <w:rPr>
          <w:rFonts w:ascii="Avenir Next" w:hAnsi="Avenir Next"/>
          <w:color w:val="000000" w:themeColor="text1"/>
          <w:sz w:val="20"/>
          <w:szCs w:val="20"/>
          <w:lang w:val="en-US"/>
        </w:rPr>
        <w:t>0 million Euro revenue, Bleckmann has the scale and flexibility to create world class solutions that delight its customers.</w:t>
      </w:r>
      <w:r>
        <w:rPr>
          <w:rFonts w:ascii="Avenir Next" w:hAnsi="Avenir Next"/>
          <w:color w:val="000000" w:themeColor="text1"/>
          <w:sz w:val="20"/>
          <w:szCs w:val="20"/>
          <w:lang w:val="en-US"/>
        </w:rPr>
        <w:t xml:space="preserve"> </w:t>
      </w:r>
      <w:r w:rsidRPr="009B1213">
        <w:rPr>
          <w:rFonts w:ascii="Avenir Next" w:hAnsi="Avenir Next"/>
          <w:color w:val="000000" w:themeColor="text1"/>
          <w:sz w:val="20"/>
          <w:szCs w:val="20"/>
          <w:lang w:val="en-US"/>
        </w:rPr>
        <w:t xml:space="preserve">For more information, please visit </w:t>
      </w:r>
      <w:hyperlink r:id="rId12" w:history="1">
        <w:r w:rsidRPr="00EF3D9F">
          <w:rPr>
            <w:rStyle w:val="Hyperlink"/>
            <w:rFonts w:ascii="Avenir Next" w:hAnsi="Avenir Next"/>
            <w:color w:val="D20C14"/>
            <w:sz w:val="20"/>
            <w:szCs w:val="20"/>
            <w:lang w:val="en-US"/>
          </w:rPr>
          <w:t>www.bleckmann.com</w:t>
        </w:r>
      </w:hyperlink>
    </w:p>
    <w:p w14:paraId="5E8CC1DD" w14:textId="78210DDC" w:rsidR="003F2FFC" w:rsidRPr="00292518" w:rsidRDefault="00CD09DF" w:rsidP="00E85060">
      <w:pPr>
        <w:rPr>
          <w:rFonts w:ascii="Avenir" w:eastAsia="Avenir" w:hAnsi="Avenir" w:cs="Avenir"/>
          <w:b/>
          <w:color w:val="000000"/>
          <w:lang w:val="en-US"/>
        </w:rPr>
      </w:pPr>
      <w:r w:rsidRPr="009B1213">
        <w:rPr>
          <w:rFonts w:ascii="Avenir Next" w:hAnsi="Avenir Next"/>
          <w:color w:val="000000" w:themeColor="text1"/>
          <w:sz w:val="20"/>
          <w:szCs w:val="20"/>
          <w:lang w:val="en-US"/>
        </w:rPr>
        <w:t>In case of questions, please contact:</w:t>
      </w:r>
      <w:r>
        <w:rPr>
          <w:rFonts w:ascii="Avenir Next" w:hAnsi="Avenir Next"/>
          <w:color w:val="000000" w:themeColor="text1"/>
          <w:sz w:val="20"/>
          <w:szCs w:val="20"/>
          <w:lang w:val="en-US"/>
        </w:rPr>
        <w:t xml:space="preserve"> </w:t>
      </w:r>
      <w:r w:rsidRPr="009B1213">
        <w:rPr>
          <w:rFonts w:ascii="Avenir Next" w:hAnsi="Avenir Next"/>
          <w:b/>
          <w:color w:val="000000" w:themeColor="text1"/>
          <w:sz w:val="20"/>
          <w:szCs w:val="20"/>
          <w:lang w:val="en-US"/>
        </w:rPr>
        <w:t>Dorota Tankink</w:t>
      </w:r>
      <w:r w:rsidRPr="009B1213">
        <w:rPr>
          <w:rFonts w:ascii="Avenir Next" w:hAnsi="Avenir Next"/>
          <w:color w:val="000000" w:themeColor="text1"/>
          <w:sz w:val="20"/>
          <w:szCs w:val="20"/>
          <w:lang w:val="en-US"/>
        </w:rPr>
        <w:t xml:space="preserve"> | Marketing &amp; Communication Executive | +31 6 </w:t>
      </w:r>
      <w:r w:rsidRPr="009B1213">
        <w:rPr>
          <w:rFonts w:ascii="Avenir Next" w:eastAsiaTheme="minorEastAsia" w:hAnsi="Avenir Next"/>
          <w:noProof/>
          <w:color w:val="000000" w:themeColor="text1"/>
          <w:sz w:val="20"/>
          <w:szCs w:val="20"/>
          <w:lang w:val="en-US" w:eastAsia="nl-NL"/>
        </w:rPr>
        <w:t>3012 9759</w:t>
      </w:r>
      <w:r w:rsidRPr="009B1213">
        <w:rPr>
          <w:rFonts w:ascii="Avenir Next" w:hAnsi="Avenir Next"/>
          <w:color w:val="000000" w:themeColor="text1"/>
          <w:sz w:val="20"/>
          <w:szCs w:val="20"/>
          <w:lang w:val="en-US"/>
        </w:rPr>
        <w:t xml:space="preserve"> | </w:t>
      </w:r>
      <w:hyperlink r:id="rId13" w:history="1">
        <w:r w:rsidRPr="00EF3D9F">
          <w:rPr>
            <w:rStyle w:val="Hyperlink"/>
            <w:rFonts w:ascii="Avenir Next" w:hAnsi="Avenir Next"/>
            <w:color w:val="D20C14"/>
            <w:sz w:val="20"/>
            <w:szCs w:val="20"/>
            <w:lang w:val="en-US"/>
          </w:rPr>
          <w:t>dorota.tankink@bleckmann.com</w:t>
        </w:r>
      </w:hyperlink>
      <w:r w:rsidRPr="00EF3D9F">
        <w:rPr>
          <w:color w:val="D20C14"/>
          <w:sz w:val="18"/>
          <w:szCs w:val="20"/>
          <w:lang w:val="en-US"/>
        </w:rPr>
        <w:t xml:space="preserve"> </w:t>
      </w:r>
    </w:p>
    <w:sectPr w:rsidR="003F2FFC" w:rsidRPr="00292518" w:rsidSect="008E4B6F">
      <w:headerReference w:type="default" r:id="rId14"/>
      <w:footerReference w:type="default" r:id="rId15"/>
      <w:footerReference w:type="first" r:id="rId16"/>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0EFA" w14:textId="77777777" w:rsidR="00CD46E3" w:rsidRDefault="00CD46E3" w:rsidP="008E42D9">
      <w:pPr>
        <w:spacing w:after="0" w:line="240" w:lineRule="auto"/>
      </w:pPr>
      <w:r>
        <w:separator/>
      </w:r>
    </w:p>
  </w:endnote>
  <w:endnote w:type="continuationSeparator" w:id="0">
    <w:p w14:paraId="51620A8C" w14:textId="77777777" w:rsidR="00CD46E3" w:rsidRDefault="00CD46E3"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2C8"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r w:rsidR="007E1DF2" w:rsidRPr="007E1DF2">
      <w:rPr>
        <w:noProof/>
        <w:sz w:val="18"/>
        <w:szCs w:val="18"/>
        <w:lang w:val="en-AU" w:eastAsia="en-AU"/>
      </w:rPr>
      <mc:AlternateContent>
        <mc:Choice Requires="wps">
          <w:drawing>
            <wp:anchor distT="0" distB="0" distL="114300" distR="114300" simplePos="0" relativeHeight="251660288" behindDoc="0" locked="0" layoutInCell="1" allowOverlap="1" wp14:anchorId="6071C525" wp14:editId="07A50798">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16CB3"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FE1743">
      <w:rPr>
        <w:noProof/>
        <w:sz w:val="18"/>
        <w:szCs w:val="18"/>
        <w:lang w:val="en-US"/>
      </w:rPr>
      <w:t>2</w:t>
    </w:r>
    <w:r w:rsidR="007E1DF2" w:rsidRPr="007E1DF2">
      <w:rPr>
        <w:sz w:val="18"/>
        <w:szCs w:val="18"/>
        <w:lang w:val="en-US"/>
      </w:rPr>
      <w:fldChar w:fldCharType="end"/>
    </w:r>
  </w:p>
  <w:p w14:paraId="26FDBCD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CBA0"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25D4882D"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AFE5" w14:textId="77777777" w:rsidR="00CD46E3" w:rsidRDefault="00CD46E3" w:rsidP="008E42D9">
      <w:pPr>
        <w:spacing w:after="0" w:line="240" w:lineRule="auto"/>
      </w:pPr>
      <w:r>
        <w:separator/>
      </w:r>
    </w:p>
  </w:footnote>
  <w:footnote w:type="continuationSeparator" w:id="0">
    <w:p w14:paraId="600C0DBD" w14:textId="77777777" w:rsidR="00CD46E3" w:rsidRDefault="00CD46E3"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D0E"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en-AU" w:eastAsia="en-AU"/>
      </w:rPr>
      <w:drawing>
        <wp:anchor distT="0" distB="0" distL="114300" distR="114300" simplePos="0" relativeHeight="251662336" behindDoc="1" locked="0" layoutInCell="1" allowOverlap="1" wp14:anchorId="00CCF53B" wp14:editId="51E88637">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0BB093B"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CD3C80">
        <w:rPr>
          <w:rStyle w:val="Hyperlink"/>
          <w:color w:val="D20C14"/>
          <w:sz w:val="20"/>
        </w:rPr>
        <w:t>www.bleckmann.com</w:t>
      </w:r>
    </w:hyperlink>
  </w:p>
  <w:p w14:paraId="125DD96E" w14:textId="77777777" w:rsidR="008E42D9" w:rsidRDefault="008E42D9" w:rsidP="008E42D9">
    <w:pPr>
      <w:pStyle w:val="Koptekst"/>
      <w:jc w:val="right"/>
    </w:pPr>
  </w:p>
  <w:p w14:paraId="356AFEE5" w14:textId="77777777" w:rsidR="0095620C" w:rsidRDefault="0095620C" w:rsidP="008E42D9">
    <w:pPr>
      <w:pStyle w:val="Koptekst"/>
      <w:jc w:val="right"/>
    </w:pPr>
  </w:p>
  <w:p w14:paraId="64C157ED"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922A5"/>
    <w:multiLevelType w:val="hybridMultilevel"/>
    <w:tmpl w:val="F020AC3C"/>
    <w:lvl w:ilvl="0" w:tplc="0B1C82C2">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6" w15:restartNumberingAfterBreak="0">
    <w:nsid w:val="21A859BE"/>
    <w:multiLevelType w:val="hybridMultilevel"/>
    <w:tmpl w:val="E1AC0C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974902"/>
    <w:multiLevelType w:val="hybridMultilevel"/>
    <w:tmpl w:val="86D883A8"/>
    <w:lvl w:ilvl="0" w:tplc="5190902C">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F44A73"/>
    <w:multiLevelType w:val="hybridMultilevel"/>
    <w:tmpl w:val="F348A1A8"/>
    <w:lvl w:ilvl="0" w:tplc="576066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126F12"/>
    <w:multiLevelType w:val="hybridMultilevel"/>
    <w:tmpl w:val="859C21EE"/>
    <w:lvl w:ilvl="0" w:tplc="4AE462B8">
      <w:numFmt w:val="bullet"/>
      <w:lvlText w:val="-"/>
      <w:lvlJc w:val="left"/>
      <w:pPr>
        <w:ind w:left="408" w:hanging="360"/>
      </w:pPr>
      <w:rPr>
        <w:rFonts w:ascii="Calibri" w:eastAsiaTheme="minorHAnsi" w:hAnsi="Calibri"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14"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5329863">
    <w:abstractNumId w:val="3"/>
  </w:num>
  <w:num w:numId="2" w16cid:durableId="9534194">
    <w:abstractNumId w:val="15"/>
  </w:num>
  <w:num w:numId="3" w16cid:durableId="752750090">
    <w:abstractNumId w:val="7"/>
  </w:num>
  <w:num w:numId="4" w16cid:durableId="1969969976">
    <w:abstractNumId w:val="2"/>
  </w:num>
  <w:num w:numId="5" w16cid:durableId="574819622">
    <w:abstractNumId w:val="12"/>
  </w:num>
  <w:num w:numId="6" w16cid:durableId="1535997095">
    <w:abstractNumId w:val="17"/>
  </w:num>
  <w:num w:numId="7" w16cid:durableId="1258907085">
    <w:abstractNumId w:val="9"/>
  </w:num>
  <w:num w:numId="8" w16cid:durableId="1054742621">
    <w:abstractNumId w:val="1"/>
  </w:num>
  <w:num w:numId="9" w16cid:durableId="1202475826">
    <w:abstractNumId w:val="10"/>
  </w:num>
  <w:num w:numId="10" w16cid:durableId="189997852">
    <w:abstractNumId w:val="14"/>
  </w:num>
  <w:num w:numId="11" w16cid:durableId="1337801105">
    <w:abstractNumId w:val="16"/>
  </w:num>
  <w:num w:numId="12" w16cid:durableId="469173001">
    <w:abstractNumId w:val="4"/>
  </w:num>
  <w:num w:numId="13" w16cid:durableId="1058818491">
    <w:abstractNumId w:val="0"/>
  </w:num>
  <w:num w:numId="14" w16cid:durableId="1272201052">
    <w:abstractNumId w:val="11"/>
  </w:num>
  <w:num w:numId="15" w16cid:durableId="1372799277">
    <w:abstractNumId w:val="8"/>
  </w:num>
  <w:num w:numId="16" w16cid:durableId="1022433164">
    <w:abstractNumId w:val="6"/>
  </w:num>
  <w:num w:numId="17" w16cid:durableId="1669168040">
    <w:abstractNumId w:val="13"/>
  </w:num>
  <w:num w:numId="18" w16cid:durableId="615217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4"/>
    <w:rsid w:val="00001AD1"/>
    <w:rsid w:val="0001370A"/>
    <w:rsid w:val="0001406D"/>
    <w:rsid w:val="00020424"/>
    <w:rsid w:val="0002148C"/>
    <w:rsid w:val="00021831"/>
    <w:rsid w:val="00024ED2"/>
    <w:rsid w:val="00027DB4"/>
    <w:rsid w:val="00033098"/>
    <w:rsid w:val="000337E8"/>
    <w:rsid w:val="000351EF"/>
    <w:rsid w:val="00035D4E"/>
    <w:rsid w:val="00036E9B"/>
    <w:rsid w:val="00041829"/>
    <w:rsid w:val="00041CE9"/>
    <w:rsid w:val="0005083B"/>
    <w:rsid w:val="000609B4"/>
    <w:rsid w:val="00060EEB"/>
    <w:rsid w:val="000616FB"/>
    <w:rsid w:val="00067CDA"/>
    <w:rsid w:val="00067FF0"/>
    <w:rsid w:val="00072D2D"/>
    <w:rsid w:val="00077F33"/>
    <w:rsid w:val="00081DFF"/>
    <w:rsid w:val="000833D9"/>
    <w:rsid w:val="00083975"/>
    <w:rsid w:val="00087A2D"/>
    <w:rsid w:val="0009641C"/>
    <w:rsid w:val="000A0C4D"/>
    <w:rsid w:val="000A4FE9"/>
    <w:rsid w:val="000A6D70"/>
    <w:rsid w:val="000A77F4"/>
    <w:rsid w:val="000B1FE1"/>
    <w:rsid w:val="000C1423"/>
    <w:rsid w:val="000C1A2B"/>
    <w:rsid w:val="000C3A4D"/>
    <w:rsid w:val="000C5CC7"/>
    <w:rsid w:val="000C7911"/>
    <w:rsid w:val="000C7AC5"/>
    <w:rsid w:val="000D2B74"/>
    <w:rsid w:val="000D324E"/>
    <w:rsid w:val="000D3804"/>
    <w:rsid w:val="000D4A4D"/>
    <w:rsid w:val="000D75F3"/>
    <w:rsid w:val="000E60B0"/>
    <w:rsid w:val="000F0443"/>
    <w:rsid w:val="000F0718"/>
    <w:rsid w:val="000F7417"/>
    <w:rsid w:val="00104E84"/>
    <w:rsid w:val="001055E6"/>
    <w:rsid w:val="001077A8"/>
    <w:rsid w:val="0010794C"/>
    <w:rsid w:val="00110F50"/>
    <w:rsid w:val="001130ED"/>
    <w:rsid w:val="00121845"/>
    <w:rsid w:val="00121C71"/>
    <w:rsid w:val="00123389"/>
    <w:rsid w:val="001256C0"/>
    <w:rsid w:val="00130234"/>
    <w:rsid w:val="001335FC"/>
    <w:rsid w:val="001451DC"/>
    <w:rsid w:val="00152D55"/>
    <w:rsid w:val="0015722F"/>
    <w:rsid w:val="001650CF"/>
    <w:rsid w:val="00167E1C"/>
    <w:rsid w:val="0017012D"/>
    <w:rsid w:val="00171BB6"/>
    <w:rsid w:val="00172B3D"/>
    <w:rsid w:val="00173992"/>
    <w:rsid w:val="001747E4"/>
    <w:rsid w:val="00175C9E"/>
    <w:rsid w:val="00184EED"/>
    <w:rsid w:val="00187B38"/>
    <w:rsid w:val="00187C4C"/>
    <w:rsid w:val="00187E68"/>
    <w:rsid w:val="00197146"/>
    <w:rsid w:val="00197AFC"/>
    <w:rsid w:val="00197BB7"/>
    <w:rsid w:val="001A16F0"/>
    <w:rsid w:val="001A335B"/>
    <w:rsid w:val="001A63DB"/>
    <w:rsid w:val="001A7313"/>
    <w:rsid w:val="001B072E"/>
    <w:rsid w:val="001B52C5"/>
    <w:rsid w:val="001C3B26"/>
    <w:rsid w:val="001C504A"/>
    <w:rsid w:val="001C6201"/>
    <w:rsid w:val="001C6EC4"/>
    <w:rsid w:val="001D016A"/>
    <w:rsid w:val="001D5DD0"/>
    <w:rsid w:val="001E1552"/>
    <w:rsid w:val="001E567D"/>
    <w:rsid w:val="001E60C9"/>
    <w:rsid w:val="001E6BC8"/>
    <w:rsid w:val="001E72BC"/>
    <w:rsid w:val="00200681"/>
    <w:rsid w:val="00203A33"/>
    <w:rsid w:val="002050E6"/>
    <w:rsid w:val="002106B1"/>
    <w:rsid w:val="00210911"/>
    <w:rsid w:val="002131EC"/>
    <w:rsid w:val="00213259"/>
    <w:rsid w:val="002164B6"/>
    <w:rsid w:val="0021674C"/>
    <w:rsid w:val="00216B38"/>
    <w:rsid w:val="0022362B"/>
    <w:rsid w:val="00226A98"/>
    <w:rsid w:val="0022709A"/>
    <w:rsid w:val="00230125"/>
    <w:rsid w:val="002331FB"/>
    <w:rsid w:val="00234000"/>
    <w:rsid w:val="0024787E"/>
    <w:rsid w:val="00250DCD"/>
    <w:rsid w:val="00253407"/>
    <w:rsid w:val="00254185"/>
    <w:rsid w:val="002558DE"/>
    <w:rsid w:val="00264073"/>
    <w:rsid w:val="002649F9"/>
    <w:rsid w:val="0026670C"/>
    <w:rsid w:val="002743C0"/>
    <w:rsid w:val="0027637D"/>
    <w:rsid w:val="00276E76"/>
    <w:rsid w:val="00281574"/>
    <w:rsid w:val="002843EF"/>
    <w:rsid w:val="00285862"/>
    <w:rsid w:val="002912B5"/>
    <w:rsid w:val="00292518"/>
    <w:rsid w:val="00292576"/>
    <w:rsid w:val="002A765A"/>
    <w:rsid w:val="002B3517"/>
    <w:rsid w:val="002B6D22"/>
    <w:rsid w:val="002B78CB"/>
    <w:rsid w:val="002C2F25"/>
    <w:rsid w:val="002D0544"/>
    <w:rsid w:val="002D1708"/>
    <w:rsid w:val="002D1B3A"/>
    <w:rsid w:val="002D4A7E"/>
    <w:rsid w:val="002E02FF"/>
    <w:rsid w:val="002E2F55"/>
    <w:rsid w:val="002E3C7D"/>
    <w:rsid w:val="002E49DC"/>
    <w:rsid w:val="002F4878"/>
    <w:rsid w:val="002F5919"/>
    <w:rsid w:val="002F65BD"/>
    <w:rsid w:val="00300C68"/>
    <w:rsid w:val="003016FB"/>
    <w:rsid w:val="00305AD4"/>
    <w:rsid w:val="00306336"/>
    <w:rsid w:val="00313D2D"/>
    <w:rsid w:val="00315C14"/>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04E9"/>
    <w:rsid w:val="003D2C42"/>
    <w:rsid w:val="003D5BAC"/>
    <w:rsid w:val="003E32E5"/>
    <w:rsid w:val="003E5C67"/>
    <w:rsid w:val="003F09B0"/>
    <w:rsid w:val="003F2FFC"/>
    <w:rsid w:val="003F37AC"/>
    <w:rsid w:val="003F4EBC"/>
    <w:rsid w:val="004028EE"/>
    <w:rsid w:val="004108DC"/>
    <w:rsid w:val="0041469B"/>
    <w:rsid w:val="004160B2"/>
    <w:rsid w:val="00416A04"/>
    <w:rsid w:val="00422FB4"/>
    <w:rsid w:val="00423933"/>
    <w:rsid w:val="004243CA"/>
    <w:rsid w:val="00425289"/>
    <w:rsid w:val="004264E0"/>
    <w:rsid w:val="004269C0"/>
    <w:rsid w:val="00434E7E"/>
    <w:rsid w:val="004366AE"/>
    <w:rsid w:val="00437AA3"/>
    <w:rsid w:val="00440251"/>
    <w:rsid w:val="004425CD"/>
    <w:rsid w:val="00442D67"/>
    <w:rsid w:val="00445CAF"/>
    <w:rsid w:val="00447119"/>
    <w:rsid w:val="00452CEC"/>
    <w:rsid w:val="00453694"/>
    <w:rsid w:val="00456FAC"/>
    <w:rsid w:val="00467E32"/>
    <w:rsid w:val="004726F8"/>
    <w:rsid w:val="00472B94"/>
    <w:rsid w:val="004756D1"/>
    <w:rsid w:val="00484418"/>
    <w:rsid w:val="00484D20"/>
    <w:rsid w:val="00486FD6"/>
    <w:rsid w:val="00487643"/>
    <w:rsid w:val="00487FDA"/>
    <w:rsid w:val="00490A72"/>
    <w:rsid w:val="00496AB1"/>
    <w:rsid w:val="00496BBC"/>
    <w:rsid w:val="004A188F"/>
    <w:rsid w:val="004A2218"/>
    <w:rsid w:val="004A2837"/>
    <w:rsid w:val="004A611B"/>
    <w:rsid w:val="004A6746"/>
    <w:rsid w:val="004B054B"/>
    <w:rsid w:val="004B3FE3"/>
    <w:rsid w:val="004B5A06"/>
    <w:rsid w:val="004B67AF"/>
    <w:rsid w:val="004C26C6"/>
    <w:rsid w:val="004C33F8"/>
    <w:rsid w:val="004C5B41"/>
    <w:rsid w:val="004C7C27"/>
    <w:rsid w:val="004D2C18"/>
    <w:rsid w:val="004D688F"/>
    <w:rsid w:val="004D6BBE"/>
    <w:rsid w:val="004D7989"/>
    <w:rsid w:val="004E05B7"/>
    <w:rsid w:val="004E05B8"/>
    <w:rsid w:val="004E3998"/>
    <w:rsid w:val="004E5A3B"/>
    <w:rsid w:val="004F1C6A"/>
    <w:rsid w:val="004F2309"/>
    <w:rsid w:val="00500062"/>
    <w:rsid w:val="00502F4E"/>
    <w:rsid w:val="005037CD"/>
    <w:rsid w:val="00503FB0"/>
    <w:rsid w:val="005063FD"/>
    <w:rsid w:val="005073C1"/>
    <w:rsid w:val="00507A37"/>
    <w:rsid w:val="00517A61"/>
    <w:rsid w:val="00520601"/>
    <w:rsid w:val="00525DF6"/>
    <w:rsid w:val="00534C0F"/>
    <w:rsid w:val="00540857"/>
    <w:rsid w:val="00541038"/>
    <w:rsid w:val="00542AE1"/>
    <w:rsid w:val="00552DE3"/>
    <w:rsid w:val="00562A75"/>
    <w:rsid w:val="00567591"/>
    <w:rsid w:val="00573681"/>
    <w:rsid w:val="005757AE"/>
    <w:rsid w:val="0058202F"/>
    <w:rsid w:val="00586C75"/>
    <w:rsid w:val="00586E7F"/>
    <w:rsid w:val="00594228"/>
    <w:rsid w:val="005A159E"/>
    <w:rsid w:val="005A2325"/>
    <w:rsid w:val="005A3112"/>
    <w:rsid w:val="005A3317"/>
    <w:rsid w:val="005A400E"/>
    <w:rsid w:val="005B0AAF"/>
    <w:rsid w:val="005B1C3D"/>
    <w:rsid w:val="005B2428"/>
    <w:rsid w:val="005B313C"/>
    <w:rsid w:val="005B51A2"/>
    <w:rsid w:val="005B5869"/>
    <w:rsid w:val="005C4D8D"/>
    <w:rsid w:val="005C508E"/>
    <w:rsid w:val="005D03F4"/>
    <w:rsid w:val="005D2D47"/>
    <w:rsid w:val="005F20EA"/>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B7B"/>
    <w:rsid w:val="00646ED6"/>
    <w:rsid w:val="0064766F"/>
    <w:rsid w:val="00654482"/>
    <w:rsid w:val="0065463D"/>
    <w:rsid w:val="00655F79"/>
    <w:rsid w:val="00663377"/>
    <w:rsid w:val="006702ED"/>
    <w:rsid w:val="00672062"/>
    <w:rsid w:val="00673739"/>
    <w:rsid w:val="006823CD"/>
    <w:rsid w:val="00684D82"/>
    <w:rsid w:val="00684DA6"/>
    <w:rsid w:val="00686ED7"/>
    <w:rsid w:val="00687875"/>
    <w:rsid w:val="00695752"/>
    <w:rsid w:val="006A2A5B"/>
    <w:rsid w:val="006A518E"/>
    <w:rsid w:val="006A53A2"/>
    <w:rsid w:val="006B6CBE"/>
    <w:rsid w:val="006C30D2"/>
    <w:rsid w:val="006C5955"/>
    <w:rsid w:val="006D12A0"/>
    <w:rsid w:val="006D140C"/>
    <w:rsid w:val="006D1A19"/>
    <w:rsid w:val="006D22D2"/>
    <w:rsid w:val="006D56AD"/>
    <w:rsid w:val="006E3CC2"/>
    <w:rsid w:val="006E50D5"/>
    <w:rsid w:val="006E7204"/>
    <w:rsid w:val="006F10A5"/>
    <w:rsid w:val="006F2790"/>
    <w:rsid w:val="006F78D5"/>
    <w:rsid w:val="00701F03"/>
    <w:rsid w:val="00703E1B"/>
    <w:rsid w:val="007048C5"/>
    <w:rsid w:val="00704F79"/>
    <w:rsid w:val="00710166"/>
    <w:rsid w:val="00712F86"/>
    <w:rsid w:val="007133C6"/>
    <w:rsid w:val="00713F50"/>
    <w:rsid w:val="00715C6B"/>
    <w:rsid w:val="00721C1C"/>
    <w:rsid w:val="007227A9"/>
    <w:rsid w:val="00722FB4"/>
    <w:rsid w:val="00723021"/>
    <w:rsid w:val="0072528E"/>
    <w:rsid w:val="00726255"/>
    <w:rsid w:val="0073409C"/>
    <w:rsid w:val="007368AD"/>
    <w:rsid w:val="00740207"/>
    <w:rsid w:val="00740308"/>
    <w:rsid w:val="00740B1E"/>
    <w:rsid w:val="00743927"/>
    <w:rsid w:val="00750B09"/>
    <w:rsid w:val="007619C4"/>
    <w:rsid w:val="00763A9A"/>
    <w:rsid w:val="00763CEE"/>
    <w:rsid w:val="00766546"/>
    <w:rsid w:val="00771CC5"/>
    <w:rsid w:val="0077694C"/>
    <w:rsid w:val="007857CF"/>
    <w:rsid w:val="00790025"/>
    <w:rsid w:val="0079298C"/>
    <w:rsid w:val="0079486A"/>
    <w:rsid w:val="007A51DB"/>
    <w:rsid w:val="007A606B"/>
    <w:rsid w:val="007A6928"/>
    <w:rsid w:val="007B1E1A"/>
    <w:rsid w:val="007B646C"/>
    <w:rsid w:val="007C1989"/>
    <w:rsid w:val="007C319D"/>
    <w:rsid w:val="007C52D5"/>
    <w:rsid w:val="007C5CDA"/>
    <w:rsid w:val="007D3577"/>
    <w:rsid w:val="007D74A5"/>
    <w:rsid w:val="007E1DF2"/>
    <w:rsid w:val="007E27FE"/>
    <w:rsid w:val="007E5F1F"/>
    <w:rsid w:val="007E6EDA"/>
    <w:rsid w:val="007F0539"/>
    <w:rsid w:val="007F367D"/>
    <w:rsid w:val="00806AAA"/>
    <w:rsid w:val="00812E8A"/>
    <w:rsid w:val="00813F30"/>
    <w:rsid w:val="0082088F"/>
    <w:rsid w:val="00820D77"/>
    <w:rsid w:val="00823490"/>
    <w:rsid w:val="00823A9D"/>
    <w:rsid w:val="008375EE"/>
    <w:rsid w:val="00840BEE"/>
    <w:rsid w:val="0084711F"/>
    <w:rsid w:val="00852F34"/>
    <w:rsid w:val="00860FC6"/>
    <w:rsid w:val="008631E5"/>
    <w:rsid w:val="00867A90"/>
    <w:rsid w:val="0087143B"/>
    <w:rsid w:val="00871793"/>
    <w:rsid w:val="0087416D"/>
    <w:rsid w:val="00880C0E"/>
    <w:rsid w:val="0088297A"/>
    <w:rsid w:val="00885618"/>
    <w:rsid w:val="00885FE1"/>
    <w:rsid w:val="008911EF"/>
    <w:rsid w:val="008970FF"/>
    <w:rsid w:val="00897DF3"/>
    <w:rsid w:val="008A3037"/>
    <w:rsid w:val="008A7A4B"/>
    <w:rsid w:val="008B1419"/>
    <w:rsid w:val="008B1CE3"/>
    <w:rsid w:val="008B3DCC"/>
    <w:rsid w:val="008B42E9"/>
    <w:rsid w:val="008B5CAD"/>
    <w:rsid w:val="008B5E98"/>
    <w:rsid w:val="008B6AC3"/>
    <w:rsid w:val="008C4365"/>
    <w:rsid w:val="008D1107"/>
    <w:rsid w:val="008D6A44"/>
    <w:rsid w:val="008D7830"/>
    <w:rsid w:val="008E2BB4"/>
    <w:rsid w:val="008E42D9"/>
    <w:rsid w:val="008E47D0"/>
    <w:rsid w:val="008E4B6F"/>
    <w:rsid w:val="008E5E90"/>
    <w:rsid w:val="008E61BE"/>
    <w:rsid w:val="008F3A6F"/>
    <w:rsid w:val="008F5FEB"/>
    <w:rsid w:val="008F74CE"/>
    <w:rsid w:val="00901014"/>
    <w:rsid w:val="009030D0"/>
    <w:rsid w:val="0090663B"/>
    <w:rsid w:val="00911EDC"/>
    <w:rsid w:val="009124CB"/>
    <w:rsid w:val="00915AD2"/>
    <w:rsid w:val="0092063B"/>
    <w:rsid w:val="009320F5"/>
    <w:rsid w:val="009328E4"/>
    <w:rsid w:val="0093505B"/>
    <w:rsid w:val="00937175"/>
    <w:rsid w:val="009372EA"/>
    <w:rsid w:val="00940B3D"/>
    <w:rsid w:val="00946CC8"/>
    <w:rsid w:val="00950491"/>
    <w:rsid w:val="00950671"/>
    <w:rsid w:val="009552EE"/>
    <w:rsid w:val="0095620C"/>
    <w:rsid w:val="0096066E"/>
    <w:rsid w:val="00961533"/>
    <w:rsid w:val="009619C5"/>
    <w:rsid w:val="00964BC5"/>
    <w:rsid w:val="009705DC"/>
    <w:rsid w:val="009756D5"/>
    <w:rsid w:val="00980626"/>
    <w:rsid w:val="0099261F"/>
    <w:rsid w:val="00994203"/>
    <w:rsid w:val="009944A9"/>
    <w:rsid w:val="009A0A64"/>
    <w:rsid w:val="009A3D08"/>
    <w:rsid w:val="009A6AAE"/>
    <w:rsid w:val="009B1213"/>
    <w:rsid w:val="009B1DF4"/>
    <w:rsid w:val="009B34BC"/>
    <w:rsid w:val="009B6E58"/>
    <w:rsid w:val="009C356C"/>
    <w:rsid w:val="009D3DE7"/>
    <w:rsid w:val="009D4A0B"/>
    <w:rsid w:val="009D6915"/>
    <w:rsid w:val="009D6A96"/>
    <w:rsid w:val="009E030B"/>
    <w:rsid w:val="009E4886"/>
    <w:rsid w:val="009E6A52"/>
    <w:rsid w:val="009F15CF"/>
    <w:rsid w:val="009F5958"/>
    <w:rsid w:val="00A045E5"/>
    <w:rsid w:val="00A05FE0"/>
    <w:rsid w:val="00A072A7"/>
    <w:rsid w:val="00A07EDB"/>
    <w:rsid w:val="00A17B8E"/>
    <w:rsid w:val="00A203FE"/>
    <w:rsid w:val="00A22DC4"/>
    <w:rsid w:val="00A26AAC"/>
    <w:rsid w:val="00A27F41"/>
    <w:rsid w:val="00A371D8"/>
    <w:rsid w:val="00A37EDD"/>
    <w:rsid w:val="00A37FD7"/>
    <w:rsid w:val="00A4164E"/>
    <w:rsid w:val="00A42F08"/>
    <w:rsid w:val="00A4400A"/>
    <w:rsid w:val="00A45DF1"/>
    <w:rsid w:val="00A51216"/>
    <w:rsid w:val="00A521EA"/>
    <w:rsid w:val="00A53C99"/>
    <w:rsid w:val="00A807CB"/>
    <w:rsid w:val="00A83304"/>
    <w:rsid w:val="00A85E0F"/>
    <w:rsid w:val="00A86493"/>
    <w:rsid w:val="00A91649"/>
    <w:rsid w:val="00A9367F"/>
    <w:rsid w:val="00A94E9C"/>
    <w:rsid w:val="00A953B5"/>
    <w:rsid w:val="00AA0859"/>
    <w:rsid w:val="00AA2E1D"/>
    <w:rsid w:val="00AB0432"/>
    <w:rsid w:val="00AB1CFD"/>
    <w:rsid w:val="00AB275E"/>
    <w:rsid w:val="00AB3651"/>
    <w:rsid w:val="00AC0C60"/>
    <w:rsid w:val="00AC1250"/>
    <w:rsid w:val="00AD0E37"/>
    <w:rsid w:val="00AD35EB"/>
    <w:rsid w:val="00AE101D"/>
    <w:rsid w:val="00AF2D7C"/>
    <w:rsid w:val="00AF54BB"/>
    <w:rsid w:val="00AF6640"/>
    <w:rsid w:val="00AF69B8"/>
    <w:rsid w:val="00B04133"/>
    <w:rsid w:val="00B044B0"/>
    <w:rsid w:val="00B04C26"/>
    <w:rsid w:val="00B10A5D"/>
    <w:rsid w:val="00B11594"/>
    <w:rsid w:val="00B17BD6"/>
    <w:rsid w:val="00B17E71"/>
    <w:rsid w:val="00B25107"/>
    <w:rsid w:val="00B2604A"/>
    <w:rsid w:val="00B329E8"/>
    <w:rsid w:val="00B36609"/>
    <w:rsid w:val="00B36725"/>
    <w:rsid w:val="00B41A26"/>
    <w:rsid w:val="00B4619A"/>
    <w:rsid w:val="00B4793F"/>
    <w:rsid w:val="00B47AE3"/>
    <w:rsid w:val="00B53FA1"/>
    <w:rsid w:val="00B61AB1"/>
    <w:rsid w:val="00B63192"/>
    <w:rsid w:val="00B65566"/>
    <w:rsid w:val="00B659E3"/>
    <w:rsid w:val="00B671A8"/>
    <w:rsid w:val="00B67D4C"/>
    <w:rsid w:val="00B73F76"/>
    <w:rsid w:val="00B779AE"/>
    <w:rsid w:val="00B83D77"/>
    <w:rsid w:val="00BA17D9"/>
    <w:rsid w:val="00BA203C"/>
    <w:rsid w:val="00BA4EAF"/>
    <w:rsid w:val="00BC0240"/>
    <w:rsid w:val="00BC3EBE"/>
    <w:rsid w:val="00BC3F7E"/>
    <w:rsid w:val="00BD1F51"/>
    <w:rsid w:val="00BD3795"/>
    <w:rsid w:val="00BD5361"/>
    <w:rsid w:val="00BD7546"/>
    <w:rsid w:val="00BE4CC1"/>
    <w:rsid w:val="00BE553D"/>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818"/>
    <w:rsid w:val="00C31A8E"/>
    <w:rsid w:val="00C34DE4"/>
    <w:rsid w:val="00C3617C"/>
    <w:rsid w:val="00C36B36"/>
    <w:rsid w:val="00C43765"/>
    <w:rsid w:val="00C4470F"/>
    <w:rsid w:val="00C44D28"/>
    <w:rsid w:val="00C453A3"/>
    <w:rsid w:val="00C514BB"/>
    <w:rsid w:val="00C51D26"/>
    <w:rsid w:val="00C52ECC"/>
    <w:rsid w:val="00C5503F"/>
    <w:rsid w:val="00C6318C"/>
    <w:rsid w:val="00C64B4B"/>
    <w:rsid w:val="00C6597B"/>
    <w:rsid w:val="00C67D8C"/>
    <w:rsid w:val="00C73B6C"/>
    <w:rsid w:val="00C77075"/>
    <w:rsid w:val="00C8256D"/>
    <w:rsid w:val="00C82AAE"/>
    <w:rsid w:val="00C83CCC"/>
    <w:rsid w:val="00C860CE"/>
    <w:rsid w:val="00C94330"/>
    <w:rsid w:val="00C96786"/>
    <w:rsid w:val="00CA0958"/>
    <w:rsid w:val="00CA154A"/>
    <w:rsid w:val="00CA2F40"/>
    <w:rsid w:val="00CA445B"/>
    <w:rsid w:val="00CA6108"/>
    <w:rsid w:val="00CB0D01"/>
    <w:rsid w:val="00CB792C"/>
    <w:rsid w:val="00CC005E"/>
    <w:rsid w:val="00CC77AC"/>
    <w:rsid w:val="00CC7CA1"/>
    <w:rsid w:val="00CD0083"/>
    <w:rsid w:val="00CD09DF"/>
    <w:rsid w:val="00CD39C0"/>
    <w:rsid w:val="00CD3C80"/>
    <w:rsid w:val="00CD46E3"/>
    <w:rsid w:val="00CD74CC"/>
    <w:rsid w:val="00CD7FA7"/>
    <w:rsid w:val="00CE7B80"/>
    <w:rsid w:val="00CF160D"/>
    <w:rsid w:val="00CF255F"/>
    <w:rsid w:val="00CF379A"/>
    <w:rsid w:val="00D06F8F"/>
    <w:rsid w:val="00D10A8C"/>
    <w:rsid w:val="00D14209"/>
    <w:rsid w:val="00D1477C"/>
    <w:rsid w:val="00D175AF"/>
    <w:rsid w:val="00D207E0"/>
    <w:rsid w:val="00D20DC5"/>
    <w:rsid w:val="00D23918"/>
    <w:rsid w:val="00D24596"/>
    <w:rsid w:val="00D24757"/>
    <w:rsid w:val="00D278DC"/>
    <w:rsid w:val="00D3096D"/>
    <w:rsid w:val="00D31365"/>
    <w:rsid w:val="00D31A6D"/>
    <w:rsid w:val="00D34C15"/>
    <w:rsid w:val="00D367B6"/>
    <w:rsid w:val="00D375C3"/>
    <w:rsid w:val="00D4121F"/>
    <w:rsid w:val="00D45F4A"/>
    <w:rsid w:val="00D47998"/>
    <w:rsid w:val="00D54A75"/>
    <w:rsid w:val="00D628CB"/>
    <w:rsid w:val="00D629B2"/>
    <w:rsid w:val="00D65BAF"/>
    <w:rsid w:val="00D77FEC"/>
    <w:rsid w:val="00D8110F"/>
    <w:rsid w:val="00D8113E"/>
    <w:rsid w:val="00D911C8"/>
    <w:rsid w:val="00D96EE1"/>
    <w:rsid w:val="00D97569"/>
    <w:rsid w:val="00DA4004"/>
    <w:rsid w:val="00DA6279"/>
    <w:rsid w:val="00DB025B"/>
    <w:rsid w:val="00DB1604"/>
    <w:rsid w:val="00DB427D"/>
    <w:rsid w:val="00DB6252"/>
    <w:rsid w:val="00DB67BA"/>
    <w:rsid w:val="00DB6D14"/>
    <w:rsid w:val="00DB7AF8"/>
    <w:rsid w:val="00DC2855"/>
    <w:rsid w:val="00DC3A48"/>
    <w:rsid w:val="00DC7C9D"/>
    <w:rsid w:val="00DD14F5"/>
    <w:rsid w:val="00DD58FB"/>
    <w:rsid w:val="00DE6151"/>
    <w:rsid w:val="00DF05AD"/>
    <w:rsid w:val="00DF12DC"/>
    <w:rsid w:val="00DF5554"/>
    <w:rsid w:val="00E01E80"/>
    <w:rsid w:val="00E043DC"/>
    <w:rsid w:val="00E05388"/>
    <w:rsid w:val="00E169C0"/>
    <w:rsid w:val="00E16AF2"/>
    <w:rsid w:val="00E21D9A"/>
    <w:rsid w:val="00E25916"/>
    <w:rsid w:val="00E260CC"/>
    <w:rsid w:val="00E26ED7"/>
    <w:rsid w:val="00E270E7"/>
    <w:rsid w:val="00E30D77"/>
    <w:rsid w:val="00E30EFB"/>
    <w:rsid w:val="00E365AE"/>
    <w:rsid w:val="00E4338B"/>
    <w:rsid w:val="00E453D5"/>
    <w:rsid w:val="00E47CE2"/>
    <w:rsid w:val="00E55A33"/>
    <w:rsid w:val="00E62464"/>
    <w:rsid w:val="00E62C64"/>
    <w:rsid w:val="00E62F28"/>
    <w:rsid w:val="00E6561C"/>
    <w:rsid w:val="00E67C94"/>
    <w:rsid w:val="00E73DFB"/>
    <w:rsid w:val="00E7451C"/>
    <w:rsid w:val="00E76BFC"/>
    <w:rsid w:val="00E84C6F"/>
    <w:rsid w:val="00E85060"/>
    <w:rsid w:val="00E86CAF"/>
    <w:rsid w:val="00E87BF8"/>
    <w:rsid w:val="00E923A1"/>
    <w:rsid w:val="00E9366C"/>
    <w:rsid w:val="00E95035"/>
    <w:rsid w:val="00EA05B1"/>
    <w:rsid w:val="00EA0712"/>
    <w:rsid w:val="00EA1AF3"/>
    <w:rsid w:val="00EA610D"/>
    <w:rsid w:val="00EB2E2B"/>
    <w:rsid w:val="00EB7ADE"/>
    <w:rsid w:val="00EC0F5C"/>
    <w:rsid w:val="00EC5F6E"/>
    <w:rsid w:val="00ED27CE"/>
    <w:rsid w:val="00EE682D"/>
    <w:rsid w:val="00EF3D9F"/>
    <w:rsid w:val="00EF60F5"/>
    <w:rsid w:val="00EF61D5"/>
    <w:rsid w:val="00F115B7"/>
    <w:rsid w:val="00F20C7C"/>
    <w:rsid w:val="00F215BA"/>
    <w:rsid w:val="00F25332"/>
    <w:rsid w:val="00F2699B"/>
    <w:rsid w:val="00F43F52"/>
    <w:rsid w:val="00F50A1C"/>
    <w:rsid w:val="00F50BD9"/>
    <w:rsid w:val="00F5478D"/>
    <w:rsid w:val="00F563D2"/>
    <w:rsid w:val="00F70D60"/>
    <w:rsid w:val="00F70F07"/>
    <w:rsid w:val="00F72C8F"/>
    <w:rsid w:val="00F7511C"/>
    <w:rsid w:val="00F7739E"/>
    <w:rsid w:val="00F77C8C"/>
    <w:rsid w:val="00F80DD9"/>
    <w:rsid w:val="00F87723"/>
    <w:rsid w:val="00F93094"/>
    <w:rsid w:val="00F94F35"/>
    <w:rsid w:val="00FA04AC"/>
    <w:rsid w:val="00FA0993"/>
    <w:rsid w:val="00FA0A87"/>
    <w:rsid w:val="00FC0A8D"/>
    <w:rsid w:val="00FC1363"/>
    <w:rsid w:val="00FC30EE"/>
    <w:rsid w:val="00FD32F1"/>
    <w:rsid w:val="00FE1743"/>
    <w:rsid w:val="00FE2B00"/>
    <w:rsid w:val="00FE7586"/>
    <w:rsid w:val="00FF068C"/>
    <w:rsid w:val="00FF256A"/>
    <w:rsid w:val="00FF2C23"/>
    <w:rsid w:val="00FF4F2E"/>
    <w:rsid w:val="00FF5A78"/>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A026"/>
  <w15:docId w15:val="{F6C35878-94BF-452A-8521-24D7120F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UnresolvedMention1">
    <w:name w:val="Unresolved Mention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 w:type="paragraph" w:customStyle="1" w:styleId="Tussentitel">
    <w:name w:val="Tussen titel"/>
    <w:basedOn w:val="Kop3"/>
    <w:qFormat/>
    <w:rsid w:val="001C6EC4"/>
    <w:pPr>
      <w:spacing w:after="120"/>
    </w:pPr>
    <w:rPr>
      <w:rFonts w:ascii="Avenir Book" w:hAnsi="Avenir Book"/>
      <w:color w:val="6AD39A"/>
      <w:sz w:val="22"/>
      <w:szCs w:val="22"/>
      <w:lang w:val="nl-BE"/>
    </w:rPr>
  </w:style>
  <w:style w:type="paragraph" w:customStyle="1" w:styleId="Body">
    <w:name w:val="Body"/>
    <w:basedOn w:val="Standaard"/>
    <w:qFormat/>
    <w:rsid w:val="003F2FFC"/>
    <w:pPr>
      <w:autoSpaceDE w:val="0"/>
      <w:autoSpaceDN w:val="0"/>
      <w:adjustRightInd w:val="0"/>
      <w:spacing w:after="0" w:line="280" w:lineRule="exact"/>
    </w:pPr>
    <w:rPr>
      <w:rFonts w:ascii="Avenir Book" w:hAnsi="Avenir Book" w:cs="Calibri"/>
      <w:color w:val="222955"/>
      <w:szCs w:val="20"/>
      <w:lang w:val="nl-BE"/>
    </w:rPr>
  </w:style>
  <w:style w:type="paragraph" w:customStyle="1" w:styleId="paragraph">
    <w:name w:val="paragraph"/>
    <w:basedOn w:val="Standaard"/>
    <w:rsid w:val="005A2325"/>
    <w:pPr>
      <w:spacing w:before="100" w:beforeAutospacing="1" w:after="100" w:afterAutospacing="1" w:line="240" w:lineRule="auto"/>
    </w:pPr>
    <w:rPr>
      <w:rFonts w:ascii="Calibri" w:hAnsi="Calibri" w:cs="Calibri"/>
      <w:color w:val="auto"/>
      <w:lang w:eastAsia="nl-NL"/>
    </w:rPr>
  </w:style>
  <w:style w:type="character" w:customStyle="1" w:styleId="normaltextrun">
    <w:name w:val="normaltextrun"/>
    <w:basedOn w:val="Standaardalinea-lettertype"/>
    <w:rsid w:val="005A2325"/>
  </w:style>
  <w:style w:type="character" w:customStyle="1" w:styleId="eop">
    <w:name w:val="eop"/>
    <w:basedOn w:val="Standaardalinea-lettertype"/>
    <w:rsid w:val="005A2325"/>
  </w:style>
  <w:style w:type="character" w:styleId="GevolgdeHyperlink">
    <w:name w:val="FollowedHyperlink"/>
    <w:basedOn w:val="Standaardalinea-lettertype"/>
    <w:uiPriority w:val="99"/>
    <w:semiHidden/>
    <w:unhideWhenUsed/>
    <w:rsid w:val="009756D5"/>
    <w:rPr>
      <w:color w:val="954F72" w:themeColor="followedHyperlink"/>
      <w:u w:val="single"/>
    </w:rPr>
  </w:style>
  <w:style w:type="character" w:styleId="Nadruk">
    <w:name w:val="Emphasis"/>
    <w:basedOn w:val="Standaardalinea-lettertype"/>
    <w:uiPriority w:val="20"/>
    <w:qFormat/>
    <w:rsid w:val="004160B2"/>
    <w:rPr>
      <w:i/>
      <w:iCs/>
    </w:rPr>
  </w:style>
  <w:style w:type="character" w:styleId="Onopgelostemelding">
    <w:name w:val="Unresolved Mention"/>
    <w:basedOn w:val="Standaardalinea-lettertype"/>
    <w:uiPriority w:val="99"/>
    <w:semiHidden/>
    <w:unhideWhenUsed/>
    <w:rsid w:val="00663377"/>
    <w:rPr>
      <w:color w:val="605E5C"/>
      <w:shd w:val="clear" w:color="auto" w:fill="E1DFDD"/>
    </w:rPr>
  </w:style>
  <w:style w:type="character" w:customStyle="1" w:styleId="typoredtitle">
    <w:name w:val="typo_red_title"/>
    <w:basedOn w:val="Standaardalinea-lettertype"/>
    <w:rsid w:val="0010794C"/>
  </w:style>
  <w:style w:type="character" w:customStyle="1" w:styleId="typo">
    <w:name w:val="typo"/>
    <w:basedOn w:val="Standaardalinea-lettertype"/>
    <w:rsid w:val="0010794C"/>
  </w:style>
  <w:style w:type="character" w:customStyle="1" w:styleId="y2iqfc">
    <w:name w:val="y2iqfc"/>
    <w:rsid w:val="0002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9545">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2605840">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493689372">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6.%20(Social)%20Media%20Relations\Press%20Release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0CE78-8F1E-4979-B9E1-C88402326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45CB3F9D-AB1A-4361-B657-994EAD6D6659}">
  <ds:schemaRefs>
    <ds:schemaRef ds:uri="http://schemas.openxmlformats.org/officeDocument/2006/bibliography"/>
  </ds:schemaRefs>
</ds:datastoreItem>
</file>

<file path=customXml/itemProps4.xml><?xml version="1.0" encoding="utf-8"?>
<ds:datastoreItem xmlns:ds="http://schemas.openxmlformats.org/officeDocument/2006/customXml" ds:itemID="{56BDB49B-0F60-4140-89C3-B18ED675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19</TotalTime>
  <Pages>2</Pages>
  <Words>788</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Axima Logistics</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Tankink</dc:creator>
  <cp:lastModifiedBy>Yang Mei Asscheman</cp:lastModifiedBy>
  <cp:revision>29</cp:revision>
  <dcterms:created xsi:type="dcterms:W3CDTF">2021-09-23T12:30:00Z</dcterms:created>
  <dcterms:modified xsi:type="dcterms:W3CDTF">2023-07-06T15:55:00Z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