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F8844B" w14:textId="2B74C22D" w:rsidR="008E4B6F" w:rsidRDefault="008E4B6F" w:rsidP="00246EE2">
      <w:pPr>
        <w:jc w:val="right"/>
        <w:rPr>
          <w:rStyle w:val="BMstandardgrijsChar"/>
          <w:rFonts w:cstheme="majorBidi"/>
          <w:sz w:val="24"/>
        </w:rPr>
      </w:pPr>
      <w:r w:rsidRPr="008E4B6F">
        <w:rPr>
          <w:rStyle w:val="BMstandardgrijsChar"/>
          <w:rFonts w:cstheme="majorBidi"/>
          <w:sz w:val="24"/>
        </w:rPr>
        <w:t>PRESS RELEASE</w:t>
      </w:r>
      <w:r>
        <w:rPr>
          <w:rStyle w:val="BMstandardgrijsChar"/>
          <w:rFonts w:cstheme="majorBidi"/>
          <w:sz w:val="24"/>
        </w:rPr>
        <w:br/>
      </w:r>
    </w:p>
    <w:p w14:paraId="627A5637" w14:textId="5D56CFCE" w:rsidR="00A65C72" w:rsidRPr="00A05093" w:rsidRDefault="00A65C72" w:rsidP="00A65C72">
      <w:pPr>
        <w:pStyle w:val="Heading1"/>
        <w:jc w:val="center"/>
        <w:rPr>
          <w:rFonts w:ascii="Avenir Next" w:hAnsi="Avenir Next"/>
          <w:color w:val="000000" w:themeColor="text1"/>
          <w:sz w:val="26"/>
          <w:szCs w:val="28"/>
          <w:lang w:val="en-US"/>
        </w:rPr>
      </w:pPr>
      <w:r w:rsidRPr="00A05093">
        <w:rPr>
          <w:rFonts w:ascii="Avenir Next" w:hAnsi="Avenir Next"/>
          <w:color w:val="000000" w:themeColor="text1"/>
          <w:sz w:val="26"/>
          <w:szCs w:val="28"/>
          <w:lang w:val="en-US"/>
        </w:rPr>
        <w:t xml:space="preserve">Bleckmann expands </w:t>
      </w:r>
      <w:r w:rsidR="00EF61B2" w:rsidRPr="00A05093">
        <w:rPr>
          <w:rFonts w:ascii="Avenir Next" w:hAnsi="Avenir Next"/>
          <w:color w:val="000000" w:themeColor="text1"/>
          <w:sz w:val="26"/>
          <w:szCs w:val="28"/>
          <w:lang w:val="en-US"/>
        </w:rPr>
        <w:t xml:space="preserve">its </w:t>
      </w:r>
      <w:r w:rsidR="00E2268C" w:rsidRPr="00A05093">
        <w:rPr>
          <w:rFonts w:ascii="Avenir Next" w:hAnsi="Avenir Next"/>
          <w:color w:val="000000" w:themeColor="text1"/>
          <w:sz w:val="26"/>
          <w:szCs w:val="28"/>
          <w:lang w:val="en-US"/>
        </w:rPr>
        <w:t xml:space="preserve">operations </w:t>
      </w:r>
      <w:r w:rsidRPr="00A05093">
        <w:rPr>
          <w:rFonts w:ascii="Avenir Next" w:hAnsi="Avenir Next"/>
          <w:color w:val="000000" w:themeColor="text1"/>
          <w:sz w:val="26"/>
          <w:szCs w:val="28"/>
          <w:lang w:val="en-US"/>
        </w:rPr>
        <w:t xml:space="preserve">in the United Kingdom </w:t>
      </w:r>
      <w:r w:rsidR="002919F6" w:rsidRPr="00A05093">
        <w:rPr>
          <w:rFonts w:ascii="Avenir Next" w:hAnsi="Avenir Next"/>
          <w:color w:val="000000" w:themeColor="text1"/>
          <w:sz w:val="26"/>
          <w:szCs w:val="28"/>
          <w:lang w:val="en-US"/>
        </w:rPr>
        <w:t xml:space="preserve">and opens </w:t>
      </w:r>
      <w:r w:rsidR="00AC6835">
        <w:rPr>
          <w:rFonts w:ascii="Avenir Next" w:hAnsi="Avenir Next"/>
          <w:color w:val="000000" w:themeColor="text1"/>
          <w:sz w:val="26"/>
          <w:szCs w:val="28"/>
          <w:lang w:val="en-US"/>
        </w:rPr>
        <w:t xml:space="preserve">a </w:t>
      </w:r>
      <w:r w:rsidR="00D56DCA" w:rsidRPr="00A05093">
        <w:rPr>
          <w:rFonts w:ascii="Avenir Next" w:hAnsi="Avenir Next"/>
          <w:color w:val="000000" w:themeColor="text1"/>
          <w:sz w:val="26"/>
          <w:szCs w:val="28"/>
          <w:lang w:val="en-US"/>
        </w:rPr>
        <w:t>new</w:t>
      </w:r>
      <w:r w:rsidR="002919F6" w:rsidRPr="00A05093">
        <w:rPr>
          <w:rFonts w:ascii="Avenir Next" w:hAnsi="Avenir Next"/>
          <w:color w:val="000000" w:themeColor="text1"/>
          <w:sz w:val="26"/>
          <w:szCs w:val="28"/>
          <w:lang w:val="en-US"/>
        </w:rPr>
        <w:t xml:space="preserve"> </w:t>
      </w:r>
      <w:r w:rsidR="00C47C9D" w:rsidRPr="00A05093">
        <w:rPr>
          <w:rFonts w:ascii="Avenir Next" w:hAnsi="Avenir Next"/>
          <w:color w:val="000000" w:themeColor="text1"/>
          <w:sz w:val="26"/>
          <w:szCs w:val="28"/>
          <w:lang w:val="en-US"/>
        </w:rPr>
        <w:t>fulfilment</w:t>
      </w:r>
      <w:r w:rsidR="002919F6" w:rsidRPr="00A05093">
        <w:rPr>
          <w:rFonts w:ascii="Avenir Next" w:hAnsi="Avenir Next"/>
          <w:color w:val="000000" w:themeColor="text1"/>
          <w:sz w:val="26"/>
          <w:szCs w:val="28"/>
          <w:lang w:val="en-US"/>
        </w:rPr>
        <w:t xml:space="preserve"> center</w:t>
      </w:r>
    </w:p>
    <w:p w14:paraId="0A4A7152" w14:textId="77777777" w:rsidR="00A65C72" w:rsidRDefault="00A65C72" w:rsidP="00A65C72">
      <w:pPr>
        <w:rPr>
          <w:lang w:val="en-US"/>
        </w:rPr>
      </w:pPr>
    </w:p>
    <w:p w14:paraId="64EA1B7F" w14:textId="65B6A464" w:rsidR="00A65C72" w:rsidRDefault="00A65C72" w:rsidP="00A65C72">
      <w:pPr>
        <w:rPr>
          <w:lang w:val="en-US"/>
        </w:rPr>
      </w:pPr>
      <w:r>
        <w:rPr>
          <w:lang w:val="en-US"/>
        </w:rPr>
        <w:t xml:space="preserve">Eindhoven, </w:t>
      </w:r>
      <w:r w:rsidR="00E04F49">
        <w:rPr>
          <w:lang w:val="en-US"/>
        </w:rPr>
        <w:t>26</w:t>
      </w:r>
      <w:r w:rsidRPr="00453769">
        <w:rPr>
          <w:vertAlign w:val="superscript"/>
          <w:lang w:val="en-US"/>
        </w:rPr>
        <w:t>th</w:t>
      </w:r>
      <w:r>
        <w:rPr>
          <w:lang w:val="en-US"/>
        </w:rPr>
        <w:t xml:space="preserve"> </w:t>
      </w:r>
      <w:r w:rsidR="00E50CD3">
        <w:rPr>
          <w:lang w:val="en-US"/>
        </w:rPr>
        <w:t>May</w:t>
      </w:r>
      <w:r>
        <w:rPr>
          <w:lang w:val="en-US"/>
        </w:rPr>
        <w:t xml:space="preserve"> 20</w:t>
      </w:r>
      <w:r w:rsidR="00E50CD3">
        <w:rPr>
          <w:lang w:val="en-US"/>
        </w:rPr>
        <w:t>20</w:t>
      </w:r>
    </w:p>
    <w:p w14:paraId="042DC6A2" w14:textId="77777777" w:rsidR="00A65C72" w:rsidRDefault="00A65C72" w:rsidP="00A65C72">
      <w:pPr>
        <w:rPr>
          <w:lang w:val="en-US"/>
        </w:rPr>
      </w:pPr>
    </w:p>
    <w:p w14:paraId="7A734F25" w14:textId="3DA9D2C7" w:rsidR="00C47C9D" w:rsidRPr="00A05093" w:rsidRDefault="00A65C72" w:rsidP="00A65C72">
      <w:pPr>
        <w:rPr>
          <w:b/>
          <w:color w:val="auto"/>
          <w:lang w:val="en-US"/>
        </w:rPr>
      </w:pPr>
      <w:bookmarkStart w:id="0" w:name="_Hlk1400753"/>
      <w:r w:rsidRPr="00E65654">
        <w:rPr>
          <w:b/>
          <w:color w:val="auto"/>
          <w:lang w:val="en-US"/>
        </w:rPr>
        <w:t>Bleckmann</w:t>
      </w:r>
      <w:r w:rsidR="00A274F4">
        <w:rPr>
          <w:b/>
          <w:color w:val="auto"/>
          <w:lang w:val="en-US"/>
        </w:rPr>
        <w:t xml:space="preserve">, the specialist in </w:t>
      </w:r>
      <w:r w:rsidR="00315116">
        <w:rPr>
          <w:b/>
          <w:color w:val="auto"/>
          <w:lang w:val="en-US"/>
        </w:rPr>
        <w:t>end-to-end logistics solutions for fashion and lifestyle brands</w:t>
      </w:r>
      <w:r w:rsidR="00A274F4">
        <w:rPr>
          <w:b/>
          <w:color w:val="auto"/>
          <w:lang w:val="en-US"/>
        </w:rPr>
        <w:t xml:space="preserve">, expands its UK operations and </w:t>
      </w:r>
      <w:r w:rsidRPr="00E65654">
        <w:rPr>
          <w:b/>
          <w:color w:val="auto"/>
          <w:lang w:val="en-US"/>
        </w:rPr>
        <w:t xml:space="preserve">announces the opening of a </w:t>
      </w:r>
      <w:r w:rsidRPr="00F426C2">
        <w:rPr>
          <w:rFonts w:ascii="Avenir Next" w:hAnsi="Avenir Next"/>
          <w:b/>
          <w:color w:val="000000" w:themeColor="text1"/>
          <w:lang w:val="en-US"/>
        </w:rPr>
        <w:t xml:space="preserve">new </w:t>
      </w:r>
      <w:r w:rsidR="00C47C9D">
        <w:rPr>
          <w:rFonts w:ascii="Avenir Next" w:hAnsi="Avenir Next"/>
          <w:b/>
          <w:color w:val="000000" w:themeColor="text1"/>
          <w:lang w:val="en-US"/>
        </w:rPr>
        <w:t xml:space="preserve">multi-customer </w:t>
      </w:r>
      <w:r w:rsidRPr="00E65654">
        <w:rPr>
          <w:b/>
          <w:color w:val="auto"/>
          <w:lang w:val="en-US"/>
        </w:rPr>
        <w:t>distribution center</w:t>
      </w:r>
      <w:r w:rsidR="00C47C9D">
        <w:rPr>
          <w:b/>
          <w:color w:val="auto"/>
          <w:lang w:val="en-US"/>
        </w:rPr>
        <w:t xml:space="preserve"> in Magna Park</w:t>
      </w:r>
      <w:r w:rsidR="00E04F49">
        <w:rPr>
          <w:b/>
          <w:color w:val="auto"/>
          <w:lang w:val="en-US"/>
        </w:rPr>
        <w:t xml:space="preserve">, </w:t>
      </w:r>
      <w:proofErr w:type="spellStart"/>
      <w:r w:rsidR="00C47C9D">
        <w:rPr>
          <w:b/>
          <w:color w:val="auto"/>
          <w:lang w:val="en-US"/>
        </w:rPr>
        <w:t>Lutterworth</w:t>
      </w:r>
      <w:proofErr w:type="spellEnd"/>
      <w:r w:rsidR="007A6612">
        <w:rPr>
          <w:b/>
          <w:color w:val="auto"/>
          <w:lang w:val="en-US"/>
        </w:rPr>
        <w:t>. Th</w:t>
      </w:r>
      <w:r w:rsidR="00101EBE">
        <w:rPr>
          <w:b/>
          <w:color w:val="auto"/>
          <w:lang w:val="en-US"/>
        </w:rPr>
        <w:t>e</w:t>
      </w:r>
      <w:r w:rsidR="007A6612">
        <w:rPr>
          <w:b/>
          <w:color w:val="auto"/>
          <w:lang w:val="en-US"/>
        </w:rPr>
        <w:t xml:space="preserve"> new </w:t>
      </w:r>
      <w:r w:rsidR="00714CBE">
        <w:rPr>
          <w:b/>
          <w:color w:val="auto"/>
          <w:lang w:val="en-US"/>
        </w:rPr>
        <w:t>BRE</w:t>
      </w:r>
      <w:r w:rsidR="008230E6">
        <w:rPr>
          <w:b/>
          <w:color w:val="auto"/>
          <w:lang w:val="en-US"/>
        </w:rPr>
        <w:t>E</w:t>
      </w:r>
      <w:r w:rsidR="00714CBE">
        <w:rPr>
          <w:b/>
          <w:color w:val="auto"/>
          <w:lang w:val="en-US"/>
        </w:rPr>
        <w:t xml:space="preserve">AM </w:t>
      </w:r>
      <w:r w:rsidR="00C47C9D">
        <w:rPr>
          <w:b/>
          <w:color w:val="auto"/>
          <w:lang w:val="en-US"/>
        </w:rPr>
        <w:t xml:space="preserve">Very Good </w:t>
      </w:r>
      <w:r w:rsidR="00714CBE">
        <w:rPr>
          <w:b/>
          <w:color w:val="auto"/>
          <w:lang w:val="en-US"/>
        </w:rPr>
        <w:t>certified</w:t>
      </w:r>
      <w:r w:rsidR="007D54E4">
        <w:rPr>
          <w:b/>
          <w:color w:val="auto"/>
          <w:lang w:val="en-US"/>
        </w:rPr>
        <w:t xml:space="preserve"> </w:t>
      </w:r>
      <w:r w:rsidR="002C56C0">
        <w:rPr>
          <w:b/>
          <w:color w:val="auto"/>
          <w:lang w:val="en-US"/>
        </w:rPr>
        <w:t>warehouse is strategically located</w:t>
      </w:r>
      <w:r w:rsidR="00C47C9D">
        <w:rPr>
          <w:b/>
          <w:color w:val="auto"/>
          <w:lang w:val="en-US"/>
        </w:rPr>
        <w:t xml:space="preserve"> </w:t>
      </w:r>
      <w:r w:rsidR="00442BAD">
        <w:rPr>
          <w:b/>
          <w:color w:val="auto"/>
          <w:lang w:val="en-US"/>
        </w:rPr>
        <w:t xml:space="preserve">in </w:t>
      </w:r>
      <w:r w:rsidR="002C56C0">
        <w:rPr>
          <w:b/>
          <w:color w:val="auto"/>
          <w:lang w:val="en-US"/>
        </w:rPr>
        <w:t>the</w:t>
      </w:r>
      <w:r w:rsidR="00CA14D8">
        <w:rPr>
          <w:b/>
          <w:color w:val="auto"/>
          <w:lang w:val="en-US"/>
        </w:rPr>
        <w:t xml:space="preserve"> </w:t>
      </w:r>
      <w:r w:rsidR="00C47C9D" w:rsidRPr="00C47C9D">
        <w:rPr>
          <w:b/>
          <w:color w:val="auto"/>
          <w:lang w:val="en-US"/>
        </w:rPr>
        <w:t>Midlands’ ‘Golden Triangle’ of logistics</w:t>
      </w:r>
      <w:r w:rsidR="002C56C0">
        <w:rPr>
          <w:b/>
          <w:color w:val="auto"/>
          <w:lang w:val="en-US"/>
        </w:rPr>
        <w:t xml:space="preserve"> </w:t>
      </w:r>
      <w:r w:rsidR="002C56C0" w:rsidRPr="00A05093">
        <w:rPr>
          <w:b/>
          <w:color w:val="auto"/>
          <w:lang w:val="en-US"/>
        </w:rPr>
        <w:t>region</w:t>
      </w:r>
      <w:r w:rsidR="00AA708E" w:rsidRPr="00A05093">
        <w:rPr>
          <w:b/>
          <w:color w:val="auto"/>
          <w:lang w:val="en-US"/>
        </w:rPr>
        <w:t xml:space="preserve"> and will offer </w:t>
      </w:r>
      <w:r w:rsidR="00175831" w:rsidRPr="00A05093">
        <w:rPr>
          <w:rFonts w:ascii="Avenir Next" w:hAnsi="Avenir Next"/>
          <w:b/>
          <w:color w:val="000000" w:themeColor="text1"/>
          <w:lang w:val="en-US"/>
        </w:rPr>
        <w:t>over 430 500 ft²</w:t>
      </w:r>
      <w:r w:rsidR="00175831">
        <w:rPr>
          <w:rFonts w:ascii="Avenir Next" w:hAnsi="Avenir Next"/>
          <w:b/>
          <w:color w:val="000000" w:themeColor="text1"/>
          <w:lang w:val="en-US"/>
        </w:rPr>
        <w:t xml:space="preserve"> (</w:t>
      </w:r>
      <w:r w:rsidR="00AA708E" w:rsidRPr="00A05093">
        <w:rPr>
          <w:b/>
          <w:color w:val="auto"/>
          <w:lang w:val="en-US"/>
        </w:rPr>
        <w:t xml:space="preserve">over </w:t>
      </w:r>
      <w:r w:rsidR="00AA708E" w:rsidRPr="00A05093">
        <w:rPr>
          <w:rFonts w:ascii="Avenir Next" w:hAnsi="Avenir Next"/>
          <w:b/>
          <w:color w:val="000000" w:themeColor="text1"/>
          <w:lang w:val="en-US"/>
        </w:rPr>
        <w:t>40 000 m²) floor space.</w:t>
      </w:r>
    </w:p>
    <w:p w14:paraId="6B29F31D" w14:textId="34B02E89" w:rsidR="00A65C72" w:rsidRPr="00A05093" w:rsidRDefault="00A274F4" w:rsidP="00A65C72">
      <w:pPr>
        <w:rPr>
          <w:b/>
          <w:color w:val="auto"/>
          <w:lang w:val="en-US"/>
        </w:rPr>
      </w:pPr>
      <w:r w:rsidRPr="00A05093">
        <w:rPr>
          <w:b/>
          <w:color w:val="auto"/>
          <w:lang w:val="en-US"/>
        </w:rPr>
        <w:t xml:space="preserve">With this investment </w:t>
      </w:r>
      <w:r w:rsidR="00C906DC" w:rsidRPr="00A05093">
        <w:rPr>
          <w:b/>
          <w:color w:val="auto"/>
          <w:lang w:val="en-US"/>
        </w:rPr>
        <w:t xml:space="preserve">Bleckmann </w:t>
      </w:r>
      <w:r w:rsidRPr="00A05093">
        <w:rPr>
          <w:b/>
          <w:color w:val="auto"/>
          <w:lang w:val="en-US"/>
        </w:rPr>
        <w:t>will</w:t>
      </w:r>
      <w:r w:rsidR="00C906DC" w:rsidRPr="00A05093">
        <w:rPr>
          <w:b/>
          <w:color w:val="auto"/>
          <w:lang w:val="en-US"/>
        </w:rPr>
        <w:t xml:space="preserve"> </w:t>
      </w:r>
      <w:r w:rsidR="00C16B9D" w:rsidRPr="00A05093">
        <w:rPr>
          <w:b/>
          <w:color w:val="auto"/>
          <w:lang w:val="en-US"/>
        </w:rPr>
        <w:t>support further grow</w:t>
      </w:r>
      <w:r w:rsidR="00573B0D" w:rsidRPr="00A05093">
        <w:rPr>
          <w:b/>
          <w:color w:val="auto"/>
          <w:lang w:val="en-US"/>
        </w:rPr>
        <w:t>th</w:t>
      </w:r>
      <w:r w:rsidR="00C16B9D" w:rsidRPr="00A05093">
        <w:rPr>
          <w:b/>
          <w:color w:val="auto"/>
          <w:lang w:val="en-US"/>
        </w:rPr>
        <w:t xml:space="preserve"> of</w:t>
      </w:r>
      <w:r w:rsidR="00C906DC" w:rsidRPr="00A05093">
        <w:rPr>
          <w:b/>
          <w:color w:val="auto"/>
          <w:lang w:val="en-US"/>
        </w:rPr>
        <w:t xml:space="preserve"> </w:t>
      </w:r>
      <w:r w:rsidR="00C16B9D" w:rsidRPr="00A05093">
        <w:rPr>
          <w:b/>
          <w:color w:val="auto"/>
          <w:lang w:val="en-US"/>
        </w:rPr>
        <w:t xml:space="preserve">existing and new </w:t>
      </w:r>
      <w:r w:rsidR="0003483D" w:rsidRPr="00A05093">
        <w:rPr>
          <w:b/>
          <w:color w:val="auto"/>
          <w:lang w:val="en-US"/>
        </w:rPr>
        <w:t xml:space="preserve">international </w:t>
      </w:r>
      <w:r w:rsidR="00C16B9D" w:rsidRPr="00A05093">
        <w:rPr>
          <w:b/>
          <w:color w:val="auto"/>
          <w:lang w:val="en-US"/>
        </w:rPr>
        <w:t>customers</w:t>
      </w:r>
      <w:r w:rsidR="0003483D" w:rsidRPr="00A05093">
        <w:rPr>
          <w:b/>
          <w:color w:val="auto"/>
          <w:lang w:val="en-US"/>
        </w:rPr>
        <w:t xml:space="preserve"> </w:t>
      </w:r>
      <w:r w:rsidR="00A65C72" w:rsidRPr="00A05093">
        <w:rPr>
          <w:b/>
          <w:color w:val="auto"/>
          <w:lang w:val="en-US"/>
        </w:rPr>
        <w:t>within their B2B and B2C channels</w:t>
      </w:r>
      <w:bookmarkEnd w:id="0"/>
      <w:r w:rsidRPr="00A05093">
        <w:rPr>
          <w:b/>
          <w:color w:val="auto"/>
          <w:lang w:val="en-US"/>
        </w:rPr>
        <w:t>, domestically and beyond</w:t>
      </w:r>
      <w:r w:rsidR="00A65C72" w:rsidRPr="00A05093">
        <w:rPr>
          <w:b/>
          <w:color w:val="auto"/>
          <w:lang w:val="en-US"/>
        </w:rPr>
        <w:t>.</w:t>
      </w:r>
      <w:r w:rsidR="001138A4" w:rsidRPr="00A05093">
        <w:rPr>
          <w:b/>
          <w:color w:val="auto"/>
          <w:lang w:val="en-US"/>
        </w:rPr>
        <w:t xml:space="preserve"> Bleckmann will </w:t>
      </w:r>
      <w:r w:rsidRPr="00A05093">
        <w:rPr>
          <w:b/>
          <w:color w:val="auto"/>
          <w:lang w:val="en-US"/>
        </w:rPr>
        <w:t>create</w:t>
      </w:r>
      <w:r w:rsidR="00523AE8" w:rsidRPr="00A05093">
        <w:rPr>
          <w:b/>
          <w:color w:val="auto"/>
          <w:lang w:val="en-US"/>
        </w:rPr>
        <w:t xml:space="preserve"> </w:t>
      </w:r>
      <w:r w:rsidR="0054305C" w:rsidRPr="00A05093">
        <w:rPr>
          <w:b/>
          <w:color w:val="auto"/>
          <w:lang w:val="en-US"/>
        </w:rPr>
        <w:t xml:space="preserve">up to 200 </w:t>
      </w:r>
      <w:r w:rsidR="00592617" w:rsidRPr="00A05093">
        <w:rPr>
          <w:b/>
          <w:color w:val="auto"/>
          <w:lang w:val="en-US"/>
        </w:rPr>
        <w:t>workplaces</w:t>
      </w:r>
      <w:r w:rsidR="0054305C" w:rsidRPr="00A05093">
        <w:rPr>
          <w:b/>
          <w:color w:val="auto"/>
          <w:lang w:val="en-US"/>
        </w:rPr>
        <w:t xml:space="preserve"> in the area.</w:t>
      </w:r>
    </w:p>
    <w:p w14:paraId="0966D624" w14:textId="5E93ED64" w:rsidR="00F31660" w:rsidRPr="00A05093" w:rsidRDefault="00A65C72" w:rsidP="00A65C72">
      <w:pPr>
        <w:rPr>
          <w:rFonts w:cstheme="minorHAnsi"/>
          <w:color w:val="auto"/>
          <w:sz w:val="24"/>
          <w:szCs w:val="24"/>
          <w:lang w:val="en-US"/>
        </w:rPr>
      </w:pPr>
      <w:r w:rsidRPr="00A05093">
        <w:rPr>
          <w:color w:val="auto"/>
          <w:lang w:val="en-US"/>
        </w:rPr>
        <w:t xml:space="preserve">The new </w:t>
      </w:r>
      <w:r w:rsidR="000C55E5" w:rsidRPr="00A05093">
        <w:rPr>
          <w:color w:val="auto"/>
          <w:lang w:val="en-US"/>
        </w:rPr>
        <w:t>distribution center</w:t>
      </w:r>
      <w:r w:rsidRPr="00A05093">
        <w:rPr>
          <w:color w:val="auto"/>
          <w:lang w:val="en-US"/>
        </w:rPr>
        <w:t xml:space="preserve"> </w:t>
      </w:r>
      <w:r w:rsidR="00FB1A12" w:rsidRPr="00A05093">
        <w:rPr>
          <w:color w:val="auto"/>
          <w:lang w:val="en-US"/>
        </w:rPr>
        <w:t xml:space="preserve">in </w:t>
      </w:r>
      <w:proofErr w:type="spellStart"/>
      <w:r w:rsidR="00FB1A12" w:rsidRPr="00A05093">
        <w:rPr>
          <w:color w:val="auto"/>
          <w:lang w:val="en-US"/>
        </w:rPr>
        <w:t>Lutterworth</w:t>
      </w:r>
      <w:proofErr w:type="spellEnd"/>
      <w:r w:rsidR="00FB1A12" w:rsidRPr="00A05093">
        <w:rPr>
          <w:color w:val="auto"/>
          <w:lang w:val="en-US"/>
        </w:rPr>
        <w:t xml:space="preserve"> </w:t>
      </w:r>
      <w:r w:rsidR="008E6D77" w:rsidRPr="00A05093">
        <w:rPr>
          <w:color w:val="auto"/>
          <w:lang w:val="en-US"/>
        </w:rPr>
        <w:t>has direct access to an</w:t>
      </w:r>
      <w:r w:rsidR="00E77262" w:rsidRPr="00A05093">
        <w:rPr>
          <w:color w:val="auto"/>
          <w:lang w:val="en-US"/>
        </w:rPr>
        <w:t xml:space="preserve"> excellent </w:t>
      </w:r>
      <w:r w:rsidR="004620F6" w:rsidRPr="00A05093">
        <w:rPr>
          <w:color w:val="auto"/>
          <w:lang w:val="en-US"/>
        </w:rPr>
        <w:t xml:space="preserve">road and multi-modal infrastructure, with proximity to major transportation hubs and </w:t>
      </w:r>
      <w:r w:rsidR="00C321EA" w:rsidRPr="00A05093">
        <w:rPr>
          <w:color w:val="auto"/>
          <w:lang w:val="en-US"/>
        </w:rPr>
        <w:t xml:space="preserve">airports (Birmingham, London). </w:t>
      </w:r>
      <w:r w:rsidR="00F31660" w:rsidRPr="00A05093">
        <w:rPr>
          <w:color w:val="auto"/>
          <w:lang w:val="en-US"/>
        </w:rPr>
        <w:t>Additionally, this new BRE</w:t>
      </w:r>
      <w:r w:rsidR="002B5108">
        <w:rPr>
          <w:color w:val="auto"/>
          <w:lang w:val="en-US"/>
        </w:rPr>
        <w:t>E</w:t>
      </w:r>
      <w:r w:rsidR="00F31660" w:rsidRPr="00A05093">
        <w:rPr>
          <w:color w:val="auto"/>
          <w:lang w:val="en-US"/>
        </w:rPr>
        <w:t>AM</w:t>
      </w:r>
      <w:r w:rsidR="00C47C9D" w:rsidRPr="00A05093">
        <w:rPr>
          <w:color w:val="auto"/>
          <w:lang w:val="en-US"/>
        </w:rPr>
        <w:t xml:space="preserve"> Very Good</w:t>
      </w:r>
      <w:r w:rsidR="00F31660" w:rsidRPr="00A05093">
        <w:rPr>
          <w:color w:val="auto"/>
          <w:lang w:val="en-US"/>
        </w:rPr>
        <w:t xml:space="preserve"> certified </w:t>
      </w:r>
      <w:r w:rsidR="00C47C9D" w:rsidRPr="00A05093">
        <w:rPr>
          <w:color w:val="auto"/>
          <w:lang w:val="en-US"/>
        </w:rPr>
        <w:t>fulfilment center</w:t>
      </w:r>
      <w:r w:rsidR="00F31660" w:rsidRPr="00A05093">
        <w:rPr>
          <w:color w:val="auto"/>
          <w:lang w:val="en-US"/>
        </w:rPr>
        <w:t xml:space="preserve"> offers great opportunities with regards to sustainability and use of renewable energy. </w:t>
      </w:r>
    </w:p>
    <w:p w14:paraId="6F5F4DBB" w14:textId="30EACB67" w:rsidR="009B23A1" w:rsidRPr="00C47C9D" w:rsidRDefault="002448F2" w:rsidP="095BF36A">
      <w:pPr>
        <w:pStyle w:val="CommentText"/>
        <w:rPr>
          <w:color w:val="auto"/>
          <w:sz w:val="22"/>
          <w:szCs w:val="22"/>
          <w:lang w:val="en-US"/>
        </w:rPr>
      </w:pPr>
      <w:r w:rsidRPr="00A05093">
        <w:rPr>
          <w:i/>
          <w:iCs/>
          <w:color w:val="auto"/>
          <w:sz w:val="22"/>
          <w:szCs w:val="22"/>
          <w:lang w:val="en-US"/>
        </w:rPr>
        <w:t xml:space="preserve">“We are proud to be opening this new </w:t>
      </w:r>
      <w:r w:rsidR="0074060E" w:rsidRPr="00A05093">
        <w:rPr>
          <w:i/>
          <w:iCs/>
          <w:color w:val="auto"/>
          <w:sz w:val="22"/>
          <w:szCs w:val="22"/>
          <w:lang w:val="en-US"/>
        </w:rPr>
        <w:t>site</w:t>
      </w:r>
      <w:r w:rsidR="00C47C9D" w:rsidRPr="00A05093">
        <w:rPr>
          <w:i/>
          <w:iCs/>
          <w:color w:val="auto"/>
          <w:sz w:val="22"/>
          <w:szCs w:val="22"/>
          <w:lang w:val="en-US"/>
        </w:rPr>
        <w:t xml:space="preserve"> which is a big milestone to accommodate further growth of our business in the UK, even in these extraordinary times.</w:t>
      </w:r>
      <w:r w:rsidR="00A75363" w:rsidRPr="00A05093">
        <w:rPr>
          <w:i/>
          <w:iCs/>
          <w:color w:val="auto"/>
          <w:sz w:val="22"/>
          <w:szCs w:val="22"/>
          <w:lang w:val="en-US"/>
        </w:rPr>
        <w:t xml:space="preserve"> With further planned investments in high-end automation on-site, we will provide our customers even greater flexibility</w:t>
      </w:r>
      <w:r w:rsidR="00C47C9D" w:rsidRPr="00A05093">
        <w:rPr>
          <w:i/>
          <w:iCs/>
          <w:color w:val="auto"/>
          <w:sz w:val="22"/>
          <w:szCs w:val="22"/>
          <w:lang w:val="en-US"/>
        </w:rPr>
        <w:t xml:space="preserve"> and higher service levels, whilst growing their business</w:t>
      </w:r>
      <w:r w:rsidR="00A75363" w:rsidRPr="00A05093">
        <w:rPr>
          <w:i/>
          <w:iCs/>
          <w:color w:val="auto"/>
          <w:sz w:val="22"/>
          <w:szCs w:val="22"/>
          <w:lang w:val="en-US"/>
        </w:rPr>
        <w:t>,</w:t>
      </w:r>
      <w:r w:rsidR="006D2FE0" w:rsidRPr="00A05093">
        <w:rPr>
          <w:i/>
          <w:iCs/>
          <w:color w:val="auto"/>
          <w:sz w:val="22"/>
          <w:szCs w:val="22"/>
          <w:lang w:val="en-US"/>
        </w:rPr>
        <w:t>”</w:t>
      </w:r>
      <w:r w:rsidR="006D2FE0" w:rsidRPr="00A05093">
        <w:rPr>
          <w:color w:val="auto"/>
          <w:sz w:val="22"/>
          <w:szCs w:val="22"/>
          <w:lang w:val="en-US"/>
        </w:rPr>
        <w:t xml:space="preserve"> says Mark van Onna, </w:t>
      </w:r>
      <w:r w:rsidR="00C47C9D" w:rsidRPr="00A05093">
        <w:rPr>
          <w:color w:val="auto"/>
          <w:sz w:val="22"/>
          <w:szCs w:val="22"/>
          <w:lang w:val="en-US"/>
        </w:rPr>
        <w:t xml:space="preserve">General </w:t>
      </w:r>
      <w:r w:rsidR="00C5602B" w:rsidRPr="00A05093">
        <w:rPr>
          <w:color w:val="auto"/>
          <w:sz w:val="22"/>
          <w:szCs w:val="22"/>
          <w:lang w:val="en-US"/>
        </w:rPr>
        <w:t>Man</w:t>
      </w:r>
      <w:r w:rsidR="00C47C9D" w:rsidRPr="00A05093">
        <w:rPr>
          <w:color w:val="auto"/>
          <w:sz w:val="22"/>
          <w:szCs w:val="22"/>
          <w:lang w:val="en-US"/>
        </w:rPr>
        <w:t>a</w:t>
      </w:r>
      <w:r w:rsidR="00C5602B" w:rsidRPr="00A05093">
        <w:rPr>
          <w:color w:val="auto"/>
          <w:sz w:val="22"/>
          <w:szCs w:val="22"/>
          <w:lang w:val="en-US"/>
        </w:rPr>
        <w:t xml:space="preserve">ger Real Estate at Bleckmann. </w:t>
      </w:r>
      <w:r w:rsidR="00175831">
        <w:rPr>
          <w:color w:val="auto"/>
          <w:sz w:val="22"/>
          <w:szCs w:val="22"/>
          <w:lang w:val="en-US"/>
        </w:rPr>
        <w:br/>
      </w:r>
      <w:r w:rsidR="0074060E" w:rsidRPr="00A05093">
        <w:rPr>
          <w:i/>
          <w:iCs/>
          <w:color w:val="auto"/>
          <w:sz w:val="22"/>
          <w:szCs w:val="22"/>
          <w:lang w:val="en-US"/>
        </w:rPr>
        <w:t xml:space="preserve">“Expansion of our capacity </w:t>
      </w:r>
      <w:r w:rsidR="00B46829" w:rsidRPr="00A05093">
        <w:rPr>
          <w:i/>
          <w:iCs/>
          <w:color w:val="000000" w:themeColor="text1"/>
          <w:sz w:val="22"/>
          <w:szCs w:val="22"/>
          <w:lang w:val="en-US"/>
        </w:rPr>
        <w:t xml:space="preserve">in </w:t>
      </w:r>
      <w:r w:rsidR="00A619FB" w:rsidRPr="00A05093">
        <w:rPr>
          <w:i/>
          <w:iCs/>
          <w:color w:val="000000" w:themeColor="text1"/>
          <w:sz w:val="22"/>
          <w:szCs w:val="22"/>
          <w:lang w:val="en-US"/>
        </w:rPr>
        <w:t>the UK</w:t>
      </w:r>
      <w:r w:rsidR="00B46829" w:rsidRPr="00A05093">
        <w:rPr>
          <w:i/>
          <w:iCs/>
          <w:color w:val="000000" w:themeColor="text1"/>
          <w:sz w:val="22"/>
          <w:szCs w:val="22"/>
          <w:lang w:val="en-US"/>
        </w:rPr>
        <w:t xml:space="preserve"> </w:t>
      </w:r>
      <w:r w:rsidR="00491287" w:rsidRPr="00A05093">
        <w:rPr>
          <w:i/>
          <w:iCs/>
          <w:color w:val="000000" w:themeColor="text1"/>
          <w:sz w:val="22"/>
          <w:szCs w:val="22"/>
          <w:lang w:val="en-US"/>
        </w:rPr>
        <w:t>will allow</w:t>
      </w:r>
      <w:r w:rsidR="00714CBE" w:rsidRPr="00A05093">
        <w:rPr>
          <w:i/>
          <w:iCs/>
          <w:color w:val="000000" w:themeColor="text1"/>
          <w:sz w:val="22"/>
          <w:szCs w:val="22"/>
          <w:lang w:val="en-US"/>
        </w:rPr>
        <w:t xml:space="preserve"> Blec</w:t>
      </w:r>
      <w:r w:rsidR="009006D5" w:rsidRPr="00A05093">
        <w:rPr>
          <w:i/>
          <w:iCs/>
          <w:color w:val="000000" w:themeColor="text1"/>
          <w:sz w:val="22"/>
          <w:szCs w:val="22"/>
          <w:lang w:val="en-US"/>
        </w:rPr>
        <w:t>k</w:t>
      </w:r>
      <w:r w:rsidR="00714CBE" w:rsidRPr="00A05093">
        <w:rPr>
          <w:i/>
          <w:iCs/>
          <w:color w:val="000000" w:themeColor="text1"/>
          <w:sz w:val="22"/>
          <w:szCs w:val="22"/>
          <w:lang w:val="en-US"/>
        </w:rPr>
        <w:t xml:space="preserve">mann </w:t>
      </w:r>
      <w:r w:rsidR="0092039B" w:rsidRPr="00A05093">
        <w:rPr>
          <w:i/>
          <w:iCs/>
          <w:color w:val="auto"/>
          <w:sz w:val="22"/>
          <w:szCs w:val="22"/>
          <w:lang w:val="en-US"/>
        </w:rPr>
        <w:t>to</w:t>
      </w:r>
      <w:r w:rsidR="009006D5" w:rsidRPr="00A05093">
        <w:rPr>
          <w:i/>
          <w:iCs/>
          <w:color w:val="auto"/>
          <w:sz w:val="22"/>
          <w:szCs w:val="22"/>
          <w:lang w:val="en-US"/>
        </w:rPr>
        <w:t xml:space="preserve"> </w:t>
      </w:r>
      <w:r w:rsidR="006E7D6C" w:rsidRPr="00A05093">
        <w:rPr>
          <w:i/>
          <w:iCs/>
          <w:color w:val="auto"/>
          <w:sz w:val="22"/>
          <w:szCs w:val="22"/>
          <w:lang w:val="en-US"/>
        </w:rPr>
        <w:t>assure</w:t>
      </w:r>
      <w:r w:rsidR="00DA69B6" w:rsidRPr="00A05093">
        <w:rPr>
          <w:i/>
          <w:iCs/>
          <w:color w:val="auto"/>
          <w:sz w:val="22"/>
          <w:szCs w:val="22"/>
          <w:lang w:val="en-US"/>
        </w:rPr>
        <w:t xml:space="preserve"> enough space to scale-up</w:t>
      </w:r>
      <w:r w:rsidR="003D6F22" w:rsidRPr="00A05093">
        <w:rPr>
          <w:i/>
          <w:iCs/>
          <w:color w:val="auto"/>
          <w:sz w:val="22"/>
          <w:szCs w:val="22"/>
          <w:lang w:val="en-US"/>
        </w:rPr>
        <w:t xml:space="preserve"> and</w:t>
      </w:r>
      <w:r w:rsidR="00A4235D" w:rsidRPr="00A05093">
        <w:rPr>
          <w:i/>
          <w:iCs/>
          <w:color w:val="auto"/>
          <w:sz w:val="22"/>
          <w:szCs w:val="22"/>
          <w:lang w:val="en-US"/>
        </w:rPr>
        <w:t xml:space="preserve"> </w:t>
      </w:r>
      <w:r w:rsidR="00DA69B6" w:rsidRPr="00A05093">
        <w:rPr>
          <w:i/>
          <w:iCs/>
          <w:color w:val="auto"/>
          <w:sz w:val="22"/>
          <w:szCs w:val="22"/>
          <w:lang w:val="en-US"/>
        </w:rPr>
        <w:t>accommodate new business and future opportunities</w:t>
      </w:r>
      <w:r w:rsidR="00CF61E0" w:rsidRPr="00A05093">
        <w:rPr>
          <w:i/>
          <w:iCs/>
          <w:color w:val="auto"/>
          <w:sz w:val="22"/>
          <w:szCs w:val="22"/>
          <w:lang w:val="en-US"/>
        </w:rPr>
        <w:t xml:space="preserve">. The fulfilment center in </w:t>
      </w:r>
      <w:proofErr w:type="spellStart"/>
      <w:r w:rsidR="00CF61E0" w:rsidRPr="00A05093">
        <w:rPr>
          <w:i/>
          <w:iCs/>
          <w:color w:val="auto"/>
          <w:sz w:val="22"/>
          <w:szCs w:val="22"/>
          <w:lang w:val="en-US"/>
        </w:rPr>
        <w:t>Lutterworth</w:t>
      </w:r>
      <w:proofErr w:type="spellEnd"/>
      <w:r w:rsidR="00CF61E0" w:rsidRPr="00A05093">
        <w:rPr>
          <w:i/>
          <w:iCs/>
          <w:color w:val="auto"/>
          <w:sz w:val="22"/>
          <w:szCs w:val="22"/>
          <w:lang w:val="en-US"/>
        </w:rPr>
        <w:t xml:space="preserve"> will offer </w:t>
      </w:r>
      <w:r w:rsidR="00A173AD" w:rsidRPr="00A05093">
        <w:rPr>
          <w:i/>
          <w:iCs/>
          <w:color w:val="000000" w:themeColor="text1"/>
          <w:sz w:val="22"/>
          <w:szCs w:val="22"/>
          <w:lang w:val="en-US"/>
        </w:rPr>
        <w:t>over 430 500 ft²</w:t>
      </w:r>
      <w:r w:rsidR="00A173AD">
        <w:rPr>
          <w:i/>
          <w:iCs/>
          <w:color w:val="000000" w:themeColor="text1"/>
          <w:sz w:val="22"/>
          <w:szCs w:val="22"/>
          <w:lang w:val="en-US"/>
        </w:rPr>
        <w:t xml:space="preserve"> (</w:t>
      </w:r>
      <w:r w:rsidR="00A00287" w:rsidRPr="00A05093">
        <w:rPr>
          <w:i/>
          <w:iCs/>
          <w:color w:val="auto"/>
          <w:sz w:val="22"/>
          <w:szCs w:val="22"/>
          <w:lang w:val="en-US"/>
        </w:rPr>
        <w:t>over 40</w:t>
      </w:r>
      <w:r w:rsidR="00165599" w:rsidRPr="00A05093">
        <w:rPr>
          <w:i/>
          <w:iCs/>
          <w:color w:val="auto"/>
          <w:sz w:val="22"/>
          <w:szCs w:val="22"/>
          <w:lang w:val="en-US"/>
        </w:rPr>
        <w:t xml:space="preserve"> </w:t>
      </w:r>
      <w:r w:rsidR="00A00287" w:rsidRPr="00A05093">
        <w:rPr>
          <w:i/>
          <w:iCs/>
          <w:color w:val="auto"/>
          <w:sz w:val="22"/>
          <w:szCs w:val="22"/>
          <w:lang w:val="en-US"/>
        </w:rPr>
        <w:t>000</w:t>
      </w:r>
      <w:r w:rsidR="00A00287" w:rsidRPr="00A05093">
        <w:rPr>
          <w:b/>
          <w:bCs/>
          <w:i/>
          <w:iCs/>
          <w:color w:val="000000" w:themeColor="text1"/>
          <w:sz w:val="22"/>
          <w:szCs w:val="22"/>
          <w:lang w:val="en-US"/>
        </w:rPr>
        <w:t xml:space="preserve"> </w:t>
      </w:r>
      <w:r w:rsidR="00A00287" w:rsidRPr="00A05093">
        <w:rPr>
          <w:i/>
          <w:iCs/>
          <w:color w:val="000000" w:themeColor="text1"/>
          <w:sz w:val="22"/>
          <w:szCs w:val="22"/>
          <w:lang w:val="en-US"/>
        </w:rPr>
        <w:t>m²)</w:t>
      </w:r>
      <w:r w:rsidR="00165599" w:rsidRPr="00A05093">
        <w:rPr>
          <w:i/>
          <w:iCs/>
          <w:color w:val="000000" w:themeColor="text1"/>
          <w:sz w:val="22"/>
          <w:szCs w:val="22"/>
          <w:lang w:val="en-US"/>
        </w:rPr>
        <w:t xml:space="preserve"> floor space</w:t>
      </w:r>
      <w:r w:rsidR="00A4235D" w:rsidRPr="00A05093">
        <w:rPr>
          <w:i/>
          <w:iCs/>
          <w:color w:val="auto"/>
          <w:sz w:val="22"/>
          <w:szCs w:val="22"/>
          <w:lang w:val="en-US"/>
        </w:rPr>
        <w:t xml:space="preserve">,” </w:t>
      </w:r>
      <w:r w:rsidR="00A4235D" w:rsidRPr="00A05093">
        <w:rPr>
          <w:color w:val="auto"/>
          <w:sz w:val="22"/>
          <w:szCs w:val="22"/>
          <w:lang w:val="en-US"/>
        </w:rPr>
        <w:t>adds</w:t>
      </w:r>
      <w:r w:rsidR="00A6534C" w:rsidRPr="00A05093">
        <w:rPr>
          <w:color w:val="auto"/>
          <w:sz w:val="22"/>
          <w:szCs w:val="22"/>
          <w:lang w:val="en-US"/>
        </w:rPr>
        <w:t xml:space="preserve"> Tim Faint, </w:t>
      </w:r>
      <w:r w:rsidR="32782DF8" w:rsidRPr="00A05093">
        <w:rPr>
          <w:color w:val="auto"/>
          <w:sz w:val="22"/>
          <w:szCs w:val="22"/>
          <w:lang w:val="en-US"/>
        </w:rPr>
        <w:t>General Manager UK a</w:t>
      </w:r>
      <w:r w:rsidR="00A6534C" w:rsidRPr="00A05093">
        <w:rPr>
          <w:color w:val="auto"/>
          <w:sz w:val="22"/>
          <w:szCs w:val="22"/>
          <w:lang w:val="en-US"/>
        </w:rPr>
        <w:t>t Bleckmann.</w:t>
      </w:r>
      <w:r w:rsidR="007B580E" w:rsidRPr="095BF36A">
        <w:rPr>
          <w:color w:val="auto"/>
          <w:sz w:val="22"/>
          <w:szCs w:val="22"/>
          <w:lang w:val="en-US"/>
        </w:rPr>
        <w:t xml:space="preserve"> </w:t>
      </w:r>
    </w:p>
    <w:p w14:paraId="04CBB28D" w14:textId="77777777" w:rsidR="001B44F3" w:rsidRDefault="0067615B" w:rsidP="003D6F22">
      <w:pPr>
        <w:rPr>
          <w:color w:val="auto"/>
          <w:lang w:val="en-US"/>
        </w:rPr>
      </w:pPr>
      <w:r w:rsidRPr="0067615B">
        <w:rPr>
          <w:i/>
          <w:iCs/>
          <w:color w:val="auto"/>
          <w:lang w:val="en-US"/>
        </w:rPr>
        <w:t xml:space="preserve">“We are delighted to announce Bleckmann as the newest member of our </w:t>
      </w:r>
      <w:r>
        <w:rPr>
          <w:i/>
          <w:iCs/>
          <w:color w:val="auto"/>
          <w:lang w:val="en-US"/>
        </w:rPr>
        <w:t xml:space="preserve">Magna Park </w:t>
      </w:r>
      <w:r w:rsidRPr="0067615B">
        <w:rPr>
          <w:i/>
          <w:iCs/>
          <w:color w:val="auto"/>
          <w:lang w:val="en-US"/>
        </w:rPr>
        <w:t>customer community and look forward to growing our partnership with them in the years to come</w:t>
      </w:r>
      <w:r w:rsidR="00064705">
        <w:rPr>
          <w:i/>
          <w:iCs/>
          <w:color w:val="auto"/>
          <w:lang w:val="en-US"/>
        </w:rPr>
        <w:t>,”</w:t>
      </w:r>
      <w:r w:rsidR="00064705">
        <w:rPr>
          <w:color w:val="auto"/>
          <w:lang w:val="en-US"/>
        </w:rPr>
        <w:t xml:space="preserve"> says Joe </w:t>
      </w:r>
      <w:r w:rsidR="004819BD">
        <w:rPr>
          <w:color w:val="auto"/>
          <w:lang w:val="en-US"/>
        </w:rPr>
        <w:t>G</w:t>
      </w:r>
      <w:r w:rsidR="00064705">
        <w:rPr>
          <w:color w:val="auto"/>
          <w:lang w:val="en-US"/>
        </w:rPr>
        <w:t xml:space="preserve">arwood, Development Director at </w:t>
      </w:r>
      <w:proofErr w:type="spellStart"/>
      <w:r w:rsidR="00064705">
        <w:rPr>
          <w:color w:val="auto"/>
          <w:lang w:val="en-US"/>
        </w:rPr>
        <w:t>Gazeley</w:t>
      </w:r>
      <w:proofErr w:type="spellEnd"/>
      <w:r w:rsidR="004819BD">
        <w:rPr>
          <w:color w:val="auto"/>
          <w:lang w:val="en-US"/>
        </w:rPr>
        <w:t>.</w:t>
      </w:r>
      <w:r w:rsidRPr="0067615B">
        <w:rPr>
          <w:color w:val="auto"/>
          <w:lang w:val="en-US"/>
        </w:rPr>
        <w:t xml:space="preserve"> </w:t>
      </w:r>
    </w:p>
    <w:p w14:paraId="503FC91E" w14:textId="5DF7C19E" w:rsidR="0067615B" w:rsidRDefault="0067615B" w:rsidP="003D6F22">
      <w:pPr>
        <w:rPr>
          <w:rFonts w:ascii="Arial" w:eastAsia="Calibri Light" w:hAnsi="Arial" w:cs="Arial"/>
          <w:color w:val="000000" w:themeColor="text1"/>
          <w:sz w:val="20"/>
          <w:szCs w:val="20"/>
          <w:lang w:val="en-US" w:eastAsia="en-GB"/>
        </w:rPr>
      </w:pPr>
      <w:r w:rsidRPr="0067615B">
        <w:rPr>
          <w:color w:val="auto"/>
          <w:lang w:val="en-US"/>
        </w:rPr>
        <w:t xml:space="preserve">Situated in the heart of the “UK’s Logistics Golden Triangle”, Magna Park </w:t>
      </w:r>
      <w:proofErr w:type="spellStart"/>
      <w:r w:rsidRPr="0067615B">
        <w:rPr>
          <w:color w:val="auto"/>
          <w:lang w:val="en-US"/>
        </w:rPr>
        <w:t>Lutterworth</w:t>
      </w:r>
      <w:proofErr w:type="spellEnd"/>
      <w:r w:rsidRPr="0067615B">
        <w:rPr>
          <w:color w:val="auto"/>
          <w:lang w:val="en-US"/>
        </w:rPr>
        <w:t xml:space="preserve"> is an iconic development, ideally suited to serve the fast-expanding supply chain operations of today’s distribution companies.</w:t>
      </w:r>
    </w:p>
    <w:p w14:paraId="2C40BE5A" w14:textId="0666DD7E" w:rsidR="00CA0958" w:rsidRDefault="00A65C72" w:rsidP="003D6F22">
      <w:pPr>
        <w:rPr>
          <w:rFonts w:ascii="Avenir Next" w:hAnsi="Avenir Next"/>
          <w:color w:val="auto"/>
          <w:lang w:val="en-US"/>
        </w:rPr>
      </w:pPr>
      <w:r w:rsidRPr="004970A4">
        <w:rPr>
          <w:color w:val="auto"/>
          <w:lang w:val="en-US"/>
        </w:rPr>
        <w:t xml:space="preserve">With the opening of this location Bleckmann </w:t>
      </w:r>
      <w:r w:rsidR="0089053A">
        <w:rPr>
          <w:color w:val="auto"/>
          <w:lang w:val="en-US"/>
        </w:rPr>
        <w:t xml:space="preserve">will </w:t>
      </w:r>
      <w:r w:rsidR="005A17EC">
        <w:rPr>
          <w:color w:val="auto"/>
          <w:lang w:val="en-US"/>
        </w:rPr>
        <w:t>offer</w:t>
      </w:r>
      <w:r w:rsidRPr="004970A4">
        <w:rPr>
          <w:color w:val="auto"/>
          <w:lang w:val="en-US"/>
        </w:rPr>
        <w:t xml:space="preserve"> </w:t>
      </w:r>
      <w:r w:rsidR="0089053A">
        <w:rPr>
          <w:color w:val="auto"/>
          <w:lang w:val="en-US"/>
        </w:rPr>
        <w:t>up to 200</w:t>
      </w:r>
      <w:r w:rsidR="001912BA">
        <w:rPr>
          <w:color w:val="auto"/>
          <w:lang w:val="en-US"/>
        </w:rPr>
        <w:t xml:space="preserve"> new</w:t>
      </w:r>
      <w:r w:rsidRPr="004970A4">
        <w:rPr>
          <w:color w:val="auto"/>
          <w:lang w:val="en-US"/>
        </w:rPr>
        <w:t xml:space="preserve"> </w:t>
      </w:r>
      <w:r w:rsidR="00F45E57">
        <w:rPr>
          <w:color w:val="auto"/>
          <w:lang w:val="en-US"/>
        </w:rPr>
        <w:t>workplaces</w:t>
      </w:r>
      <w:r w:rsidRPr="004970A4">
        <w:rPr>
          <w:color w:val="auto"/>
          <w:lang w:val="en-US"/>
        </w:rPr>
        <w:t xml:space="preserve"> in the region</w:t>
      </w:r>
      <w:r w:rsidR="00A75363">
        <w:rPr>
          <w:color w:val="auto"/>
          <w:lang w:val="en-US"/>
        </w:rPr>
        <w:t>. M</w:t>
      </w:r>
      <w:r w:rsidRPr="004970A4">
        <w:rPr>
          <w:color w:val="auto"/>
          <w:lang w:val="en-US"/>
        </w:rPr>
        <w:t>ore vacancies are expected to become available with the further growth of the business</w:t>
      </w:r>
      <w:r w:rsidR="002912B5" w:rsidRPr="004970A4">
        <w:rPr>
          <w:rFonts w:ascii="Avenir Next" w:hAnsi="Avenir Next"/>
          <w:color w:val="auto"/>
          <w:lang w:val="en-US"/>
        </w:rPr>
        <w:t>.</w:t>
      </w:r>
      <w:r w:rsidR="00977646">
        <w:rPr>
          <w:rFonts w:ascii="Avenir Next" w:hAnsi="Avenir Next"/>
          <w:color w:val="auto"/>
          <w:lang w:val="en-US"/>
        </w:rPr>
        <w:t xml:space="preserve"> </w:t>
      </w:r>
      <w:r w:rsidR="00A75363">
        <w:rPr>
          <w:rFonts w:ascii="Avenir Next" w:hAnsi="Avenir Next"/>
          <w:color w:val="auto"/>
          <w:lang w:val="en-US"/>
        </w:rPr>
        <w:t>Bleckmann is committed to</w:t>
      </w:r>
      <w:r w:rsidR="00977646">
        <w:rPr>
          <w:rFonts w:ascii="Avenir Next" w:hAnsi="Avenir Next"/>
          <w:color w:val="auto"/>
          <w:lang w:val="en-US"/>
        </w:rPr>
        <w:t xml:space="preserve"> </w:t>
      </w:r>
      <w:r w:rsidR="0087164E">
        <w:rPr>
          <w:rFonts w:ascii="Avenir Next" w:hAnsi="Avenir Next"/>
          <w:color w:val="auto"/>
          <w:lang w:val="en-US"/>
        </w:rPr>
        <w:t xml:space="preserve">further </w:t>
      </w:r>
      <w:r w:rsidR="00977646">
        <w:rPr>
          <w:rFonts w:ascii="Avenir Next" w:hAnsi="Avenir Next"/>
          <w:color w:val="auto"/>
          <w:lang w:val="en-US"/>
        </w:rPr>
        <w:t>bond with the UK market</w:t>
      </w:r>
      <w:r w:rsidR="009B2FD4">
        <w:rPr>
          <w:rFonts w:ascii="Avenir Next" w:hAnsi="Avenir Next"/>
          <w:color w:val="auto"/>
          <w:lang w:val="en-US"/>
        </w:rPr>
        <w:t xml:space="preserve"> </w:t>
      </w:r>
      <w:r w:rsidR="00A75363">
        <w:rPr>
          <w:rFonts w:ascii="Avenir Next" w:hAnsi="Avenir Next"/>
          <w:color w:val="auto"/>
          <w:lang w:val="en-US"/>
        </w:rPr>
        <w:t xml:space="preserve">supporting </w:t>
      </w:r>
      <w:r w:rsidR="009B2FD4">
        <w:rPr>
          <w:rFonts w:ascii="Avenir Next" w:hAnsi="Avenir Next"/>
          <w:color w:val="auto"/>
          <w:lang w:val="en-US"/>
        </w:rPr>
        <w:t>both domestic and international</w:t>
      </w:r>
      <w:r w:rsidR="00A75363">
        <w:rPr>
          <w:rFonts w:ascii="Avenir Next" w:hAnsi="Avenir Next"/>
          <w:color w:val="auto"/>
          <w:lang w:val="en-US"/>
        </w:rPr>
        <w:t xml:space="preserve"> customers</w:t>
      </w:r>
      <w:r w:rsidR="009B2FD4">
        <w:rPr>
          <w:rFonts w:ascii="Avenir Next" w:hAnsi="Avenir Next"/>
          <w:color w:val="auto"/>
          <w:lang w:val="en-US"/>
        </w:rPr>
        <w:t xml:space="preserve">. </w:t>
      </w:r>
    </w:p>
    <w:p w14:paraId="62891D05" w14:textId="43C227D5" w:rsidR="0053120D" w:rsidRDefault="0053120D" w:rsidP="003D6F22">
      <w:pPr>
        <w:rPr>
          <w:rFonts w:ascii="Avenir Next" w:hAnsi="Avenir Next"/>
          <w:color w:val="auto"/>
          <w:lang w:val="en-US"/>
        </w:rPr>
      </w:pPr>
    </w:p>
    <w:p w14:paraId="0A7EF70A" w14:textId="77777777" w:rsidR="008958D9" w:rsidRDefault="008958D9" w:rsidP="003D6F22">
      <w:pPr>
        <w:rPr>
          <w:rFonts w:ascii="Avenir Next" w:hAnsi="Avenir Next"/>
          <w:color w:val="auto"/>
          <w:lang w:val="en-US"/>
        </w:rPr>
      </w:pPr>
    </w:p>
    <w:p w14:paraId="54BD16B7" w14:textId="0C4E9639" w:rsidR="00CA0958" w:rsidRPr="00AD35EB" w:rsidRDefault="00AE101D" w:rsidP="008958D9">
      <w:pPr>
        <w:jc w:val="center"/>
        <w:rPr>
          <w:rFonts w:ascii="Avenir Next" w:hAnsi="Avenir Next"/>
          <w:b/>
          <w:bCs/>
          <w:color w:val="000000" w:themeColor="text1"/>
          <w:lang w:val="en-US"/>
        </w:rPr>
      </w:pPr>
      <w:r w:rsidRPr="00AD35EB">
        <w:rPr>
          <w:rFonts w:ascii="Avenir Next" w:hAnsi="Avenir Next"/>
          <w:b/>
          <w:bCs/>
          <w:color w:val="000000" w:themeColor="text1"/>
          <w:lang w:val="en-US"/>
        </w:rPr>
        <w:t>- - - E n d - - -</w:t>
      </w:r>
    </w:p>
    <w:p w14:paraId="76D0F8B0" w14:textId="3DE5B344" w:rsidR="000C1A2B" w:rsidRDefault="000C1A2B" w:rsidP="000C1A2B">
      <w:pPr>
        <w:rPr>
          <w:rFonts w:ascii="Avenir Next" w:hAnsi="Avenir Next"/>
          <w:b/>
          <w:color w:val="000000" w:themeColor="text1"/>
          <w:lang w:val="en-US"/>
        </w:rPr>
      </w:pPr>
    </w:p>
    <w:p w14:paraId="301B1823" w14:textId="77777777" w:rsidR="008958D9" w:rsidRDefault="008958D9" w:rsidP="000C1A2B">
      <w:pPr>
        <w:rPr>
          <w:rFonts w:ascii="Avenir Next" w:hAnsi="Avenir Next"/>
          <w:b/>
          <w:color w:val="000000" w:themeColor="text1"/>
          <w:lang w:val="en-US"/>
        </w:rPr>
      </w:pPr>
    </w:p>
    <w:p w14:paraId="7DA88ECA" w14:textId="7EE5E556" w:rsidR="005B313C" w:rsidRPr="00BC3F7E" w:rsidRDefault="005B313C" w:rsidP="000C1A2B">
      <w:pPr>
        <w:rPr>
          <w:rFonts w:ascii="Avenir Next" w:hAnsi="Avenir Next"/>
          <w:b/>
          <w:color w:val="000000" w:themeColor="text1"/>
          <w:lang w:val="en-US"/>
        </w:rPr>
      </w:pPr>
      <w:r w:rsidRPr="00BC3F7E">
        <w:rPr>
          <w:rFonts w:ascii="Avenir Next" w:hAnsi="Avenir Next"/>
          <w:b/>
          <w:color w:val="000000" w:themeColor="text1"/>
          <w:lang w:val="en-US"/>
        </w:rPr>
        <w:lastRenderedPageBreak/>
        <w:t>About Bleckmann</w:t>
      </w:r>
    </w:p>
    <w:bookmarkStart w:id="1" w:name="_Hlk1046335"/>
    <w:bookmarkStart w:id="2" w:name="_Hlk1456103"/>
    <w:bookmarkStart w:id="3" w:name="_Hlk1383665"/>
    <w:p w14:paraId="418960C4" w14:textId="32886559" w:rsidR="00246EE2" w:rsidRPr="004318DD" w:rsidRDefault="00246EE2" w:rsidP="00246EE2">
      <w:pPr>
        <w:rPr>
          <w:sz w:val="20"/>
          <w:lang w:val="en-US"/>
        </w:rPr>
      </w:pPr>
      <w:r>
        <w:rPr>
          <w:sz w:val="20"/>
          <w:lang w:val="en-US"/>
        </w:rPr>
        <w:fldChar w:fldCharType="begin"/>
      </w:r>
      <w:r>
        <w:rPr>
          <w:sz w:val="20"/>
          <w:lang w:val="en-US"/>
        </w:rPr>
        <w:instrText xml:space="preserve"> HYPERLINK "http://www.bleckmann.com" </w:instrText>
      </w:r>
      <w:r>
        <w:rPr>
          <w:sz w:val="20"/>
          <w:lang w:val="en-US"/>
        </w:rPr>
        <w:fldChar w:fldCharType="separate"/>
      </w:r>
      <w:r w:rsidRPr="00F31C88">
        <w:rPr>
          <w:rStyle w:val="Hyperlink"/>
          <w:sz w:val="20"/>
          <w:lang w:val="en-US"/>
        </w:rPr>
        <w:t>Bleckmann</w:t>
      </w:r>
      <w:r>
        <w:rPr>
          <w:sz w:val="20"/>
          <w:lang w:val="en-US"/>
        </w:rPr>
        <w:fldChar w:fldCharType="end"/>
      </w:r>
      <w:r w:rsidRPr="004318DD">
        <w:rPr>
          <w:sz w:val="20"/>
          <w:lang w:val="en-US"/>
        </w:rPr>
        <w:t xml:space="preserve"> is </w:t>
      </w:r>
      <w:r>
        <w:rPr>
          <w:sz w:val="20"/>
          <w:lang w:val="en-US"/>
        </w:rPr>
        <w:t>the</w:t>
      </w:r>
      <w:r w:rsidRPr="004318DD">
        <w:rPr>
          <w:sz w:val="20"/>
          <w:lang w:val="en-US"/>
        </w:rPr>
        <w:t xml:space="preserve"> market leader in Supply Chain Management (SCM) services </w:t>
      </w:r>
      <w:r>
        <w:rPr>
          <w:sz w:val="20"/>
          <w:lang w:val="en-US"/>
        </w:rPr>
        <w:t>for</w:t>
      </w:r>
      <w:r w:rsidRPr="004318DD">
        <w:rPr>
          <w:sz w:val="20"/>
          <w:lang w:val="en-US"/>
        </w:rPr>
        <w:t xml:space="preserve"> the fashion and lifestyle </w:t>
      </w:r>
      <w:r>
        <w:rPr>
          <w:sz w:val="20"/>
          <w:lang w:val="en-US"/>
        </w:rPr>
        <w:t>brands</w:t>
      </w:r>
      <w:r w:rsidRPr="004318DD">
        <w:rPr>
          <w:sz w:val="20"/>
          <w:lang w:val="en-US"/>
        </w:rPr>
        <w:t xml:space="preserve">. </w:t>
      </w:r>
    </w:p>
    <w:p w14:paraId="4E520795" w14:textId="77777777" w:rsidR="00246EE2" w:rsidRPr="004318DD" w:rsidRDefault="00246EE2" w:rsidP="00246EE2">
      <w:pPr>
        <w:rPr>
          <w:sz w:val="20"/>
          <w:lang w:val="en-US"/>
        </w:rPr>
      </w:pPr>
      <w:r w:rsidRPr="004318DD">
        <w:rPr>
          <w:sz w:val="20"/>
          <w:lang w:val="en-US"/>
        </w:rPr>
        <w:t xml:space="preserve">Founded in 1862, Bleckmann has evolved from a transport company into a full supply chain solutions provider with a specific expertise in e-fulfilment solutions. With a strong base in Europe the company has expanded to the US and Asia enabling Bleckmann to service its customers across the globe. </w:t>
      </w:r>
    </w:p>
    <w:p w14:paraId="3BF9CACD" w14:textId="77777777" w:rsidR="00246EE2" w:rsidRPr="004318DD" w:rsidRDefault="00246EE2" w:rsidP="00246EE2">
      <w:pPr>
        <w:rPr>
          <w:sz w:val="20"/>
          <w:lang w:val="en-US"/>
        </w:rPr>
      </w:pPr>
      <w:proofErr w:type="spellStart"/>
      <w:r w:rsidRPr="004318DD">
        <w:rPr>
          <w:sz w:val="20"/>
          <w:lang w:val="en-US"/>
        </w:rPr>
        <w:t>Bleckmann’s</w:t>
      </w:r>
      <w:proofErr w:type="spellEnd"/>
      <w:r w:rsidRPr="004318DD">
        <w:rPr>
          <w:sz w:val="20"/>
          <w:lang w:val="en-US"/>
        </w:rPr>
        <w:t xml:space="preserve"> investments and vast experience in IT solutions enable a globally unified platform for our clients. Every day</w:t>
      </w:r>
      <w:r>
        <w:rPr>
          <w:sz w:val="20"/>
          <w:lang w:val="en-US"/>
        </w:rPr>
        <w:t xml:space="preserve"> nearly 4</w:t>
      </w:r>
      <w:r w:rsidRPr="004318DD">
        <w:rPr>
          <w:sz w:val="20"/>
          <w:lang w:val="en-US"/>
        </w:rPr>
        <w:t xml:space="preserve">000 team members support Bleckmann customers to deliver on their promises. With </w:t>
      </w:r>
      <w:r>
        <w:rPr>
          <w:sz w:val="20"/>
          <w:lang w:val="en-US"/>
        </w:rPr>
        <w:t>over</w:t>
      </w:r>
      <w:r w:rsidRPr="004318DD">
        <w:rPr>
          <w:sz w:val="20"/>
          <w:lang w:val="en-US"/>
        </w:rPr>
        <w:t xml:space="preserve"> 3</w:t>
      </w:r>
      <w:r>
        <w:rPr>
          <w:sz w:val="20"/>
          <w:lang w:val="en-US"/>
        </w:rPr>
        <w:t>5</w:t>
      </w:r>
      <w:r w:rsidRPr="004318DD">
        <w:rPr>
          <w:sz w:val="20"/>
          <w:lang w:val="en-US"/>
        </w:rPr>
        <w:t>0 million Euro revenue, Bleckmann has the scale and flexibility to create world class solutions that delight its customers</w:t>
      </w:r>
      <w:r>
        <w:rPr>
          <w:sz w:val="20"/>
          <w:lang w:val="en-US"/>
        </w:rPr>
        <w:t>.</w:t>
      </w:r>
    </w:p>
    <w:p w14:paraId="78E5F4FC" w14:textId="77777777" w:rsidR="00246EE2" w:rsidRPr="002B3517" w:rsidRDefault="00246EE2" w:rsidP="00246EE2">
      <w:pPr>
        <w:rPr>
          <w:rFonts w:cstheme="minorHAnsi"/>
          <w:sz w:val="20"/>
          <w:szCs w:val="20"/>
          <w:lang w:val="en-US"/>
        </w:rPr>
      </w:pPr>
      <w:r w:rsidRPr="004318DD">
        <w:rPr>
          <w:sz w:val="20"/>
          <w:lang w:val="en-US"/>
        </w:rPr>
        <w:t>For more in</w:t>
      </w:r>
      <w:r w:rsidRPr="002B3517">
        <w:rPr>
          <w:sz w:val="20"/>
          <w:szCs w:val="20"/>
          <w:lang w:val="en-US"/>
        </w:rPr>
        <w:t xml:space="preserve">formation, please visit </w:t>
      </w:r>
      <w:hyperlink r:id="rId11" w:history="1">
        <w:r w:rsidRPr="002B3517">
          <w:rPr>
            <w:rStyle w:val="Hyperlink"/>
            <w:sz w:val="20"/>
            <w:szCs w:val="20"/>
            <w:lang w:val="en-US"/>
          </w:rPr>
          <w:t>www.bleckmann.com</w:t>
        </w:r>
      </w:hyperlink>
      <w:bookmarkEnd w:id="1"/>
    </w:p>
    <w:bookmarkEnd w:id="2"/>
    <w:p w14:paraId="28F45192" w14:textId="77777777" w:rsidR="00246EE2" w:rsidRDefault="00246EE2" w:rsidP="00246EE2">
      <w:pPr>
        <w:rPr>
          <w:sz w:val="20"/>
          <w:lang w:val="en-US"/>
        </w:rPr>
      </w:pPr>
    </w:p>
    <w:p w14:paraId="3FEA28C7" w14:textId="77777777" w:rsidR="00246EE2" w:rsidRPr="00AE101D" w:rsidRDefault="00246EE2" w:rsidP="00246EE2">
      <w:pPr>
        <w:rPr>
          <w:sz w:val="20"/>
          <w:lang w:val="en-US"/>
        </w:rPr>
      </w:pPr>
      <w:r>
        <w:rPr>
          <w:sz w:val="20"/>
          <w:lang w:val="en-US"/>
        </w:rPr>
        <w:t>In case of questions</w:t>
      </w:r>
      <w:r w:rsidRPr="00AE101D">
        <w:rPr>
          <w:sz w:val="20"/>
          <w:lang w:val="en-US"/>
        </w:rPr>
        <w:t xml:space="preserve">, </w:t>
      </w:r>
      <w:r>
        <w:rPr>
          <w:sz w:val="20"/>
          <w:lang w:val="en-US"/>
        </w:rPr>
        <w:t>please</w:t>
      </w:r>
      <w:r w:rsidRPr="00AE101D">
        <w:rPr>
          <w:sz w:val="20"/>
          <w:lang w:val="en-US"/>
        </w:rPr>
        <w:t xml:space="preserve"> contact:</w:t>
      </w:r>
    </w:p>
    <w:p w14:paraId="152B32DC" w14:textId="0135656A" w:rsidR="00246EE2" w:rsidRPr="00880C0E" w:rsidRDefault="00246EE2" w:rsidP="00246EE2">
      <w:pPr>
        <w:rPr>
          <w:sz w:val="20"/>
          <w:lang w:val="en-US"/>
        </w:rPr>
      </w:pPr>
      <w:r w:rsidRPr="00246EE2">
        <w:rPr>
          <w:b/>
          <w:color w:val="auto"/>
          <w:sz w:val="20"/>
          <w:lang w:val="en-US"/>
        </w:rPr>
        <w:t>Dorota Tankink</w:t>
      </w:r>
      <w:r w:rsidRPr="00246EE2">
        <w:rPr>
          <w:color w:val="auto"/>
          <w:sz w:val="20"/>
          <w:lang w:val="en-US"/>
        </w:rPr>
        <w:t xml:space="preserve"> | Marketing &amp; Communication Executive | +31 6 </w:t>
      </w:r>
      <w:r w:rsidRPr="00246EE2">
        <w:rPr>
          <w:rFonts w:eastAsiaTheme="minorEastAsia"/>
          <w:noProof/>
          <w:color w:val="auto"/>
          <w:sz w:val="20"/>
          <w:szCs w:val="20"/>
          <w:lang w:val="en-US" w:eastAsia="nl-NL"/>
        </w:rPr>
        <w:t>3012 9759</w:t>
      </w:r>
      <w:r w:rsidRPr="00246EE2">
        <w:rPr>
          <w:color w:val="auto"/>
          <w:sz w:val="20"/>
          <w:lang w:val="en-US"/>
        </w:rPr>
        <w:t xml:space="preserve"> | </w:t>
      </w:r>
      <w:hyperlink r:id="rId12" w:history="1">
        <w:r w:rsidRPr="00AE101D">
          <w:rPr>
            <w:rStyle w:val="Hyperlink"/>
            <w:sz w:val="20"/>
            <w:lang w:val="en-US"/>
          </w:rPr>
          <w:t>dorota.tankink@bleckmann.com</w:t>
        </w:r>
      </w:hyperlink>
      <w:r>
        <w:rPr>
          <w:sz w:val="20"/>
          <w:lang w:val="en-US"/>
        </w:rPr>
        <w:t xml:space="preserve"> </w:t>
      </w:r>
      <w:bookmarkEnd w:id="3"/>
    </w:p>
    <w:sectPr w:rsidR="00246EE2" w:rsidRPr="00880C0E" w:rsidSect="008E4B6F">
      <w:headerReference w:type="default" r:id="rId13"/>
      <w:footerReference w:type="default" r:id="rId14"/>
      <w:footerReference w:type="first" r:id="rId15"/>
      <w:pgSz w:w="11906" w:h="16838"/>
      <w:pgMar w:top="1417" w:right="849" w:bottom="1417" w:left="851" w:header="708" w:footer="2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BDD71CD" w14:textId="77777777" w:rsidR="004C5089" w:rsidRDefault="004C5089" w:rsidP="008E42D9">
      <w:pPr>
        <w:spacing w:after="0" w:line="240" w:lineRule="auto"/>
      </w:pPr>
      <w:r>
        <w:separator/>
      </w:r>
    </w:p>
  </w:endnote>
  <w:endnote w:type="continuationSeparator" w:id="0">
    <w:p w14:paraId="3CEF3CBA" w14:textId="77777777" w:rsidR="004C5089" w:rsidRDefault="004C5089" w:rsidP="008E42D9">
      <w:pPr>
        <w:spacing w:after="0" w:line="240" w:lineRule="auto"/>
      </w:pPr>
      <w:r>
        <w:continuationSeparator/>
      </w:r>
    </w:p>
  </w:endnote>
  <w:endnote w:type="continuationNotice" w:id="1">
    <w:p w14:paraId="402F36EE" w14:textId="77777777" w:rsidR="004C5089" w:rsidRDefault="004C508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venir Next">
    <w:altName w:val="Calibri"/>
    <w:charset w:val="00"/>
    <w:family w:val="swiss"/>
    <w:pitch w:val="variable"/>
    <w:sig w:usb0="8000002F" w:usb1="5000204A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962DE9" w14:textId="3BE7D215" w:rsidR="007E1DF2" w:rsidRPr="007E1DF2" w:rsidRDefault="00327762" w:rsidP="00327762">
    <w:pPr>
      <w:pStyle w:val="Footer"/>
      <w:jc w:val="right"/>
      <w:rPr>
        <w:sz w:val="18"/>
        <w:szCs w:val="18"/>
        <w:lang w:val="en-US"/>
      </w:rPr>
    </w:pPr>
    <w:r w:rsidRPr="008E4B6F">
      <w:rPr>
        <w:noProof/>
        <w:sz w:val="18"/>
        <w:szCs w:val="18"/>
        <w:lang w:val="en-US"/>
      </w:rPr>
      <w:drawing>
        <wp:anchor distT="0" distB="0" distL="114300" distR="114300" simplePos="0" relativeHeight="251658242" behindDoc="1" locked="0" layoutInCell="1" allowOverlap="1" wp14:anchorId="1BE62A23" wp14:editId="67EB45B9">
          <wp:simplePos x="0" y="0"/>
          <wp:positionH relativeFrom="margin">
            <wp:posOffset>-615</wp:posOffset>
          </wp:positionH>
          <wp:positionV relativeFrom="paragraph">
            <wp:posOffset>-54610</wp:posOffset>
          </wp:positionV>
          <wp:extent cx="1018095" cy="375178"/>
          <wp:effectExtent l="0" t="0" r="0" b="6350"/>
          <wp:wrapNone/>
          <wp:docPr id="10" name="Afbeelding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Bleckmann_FC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8095" cy="37517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6D22D2" w:rsidRPr="008E4B6F">
      <w:rPr>
        <w:sz w:val="18"/>
        <w:szCs w:val="18"/>
        <w:lang w:val="en-US"/>
      </w:rPr>
      <w:fldChar w:fldCharType="begin"/>
    </w:r>
    <w:r w:rsidR="006D22D2" w:rsidRPr="008E4B6F">
      <w:rPr>
        <w:sz w:val="18"/>
        <w:szCs w:val="18"/>
        <w:lang w:val="en-US"/>
      </w:rPr>
      <w:instrText xml:space="preserve"> TITLE  \* FirstCap  \* MERGEFORMAT </w:instrText>
    </w:r>
    <w:r w:rsidR="006D22D2" w:rsidRPr="008E4B6F">
      <w:rPr>
        <w:sz w:val="18"/>
        <w:szCs w:val="18"/>
        <w:lang w:val="en-US"/>
      </w:rPr>
      <w:fldChar w:fldCharType="end"/>
    </w:r>
    <w:r w:rsidR="095BF36A" w:rsidRPr="008E4B6F">
      <w:rPr>
        <w:sz w:val="18"/>
        <w:szCs w:val="18"/>
        <w:lang w:val="en-US"/>
      </w:rPr>
      <w:t xml:space="preserve">Press release </w:t>
    </w:r>
    <w:r w:rsidR="095BF36A" w:rsidRPr="007E1DF2">
      <w:rPr>
        <w:sz w:val="18"/>
        <w:szCs w:val="18"/>
        <w:lang w:val="en-US"/>
      </w:rPr>
      <w:t xml:space="preserve">| page </w:t>
    </w:r>
    <w:r w:rsidR="007E1DF2" w:rsidRPr="007E1DF2">
      <w:rPr>
        <w:sz w:val="18"/>
        <w:szCs w:val="18"/>
        <w:lang w:val="en-US"/>
      </w:rPr>
      <w:fldChar w:fldCharType="begin"/>
    </w:r>
    <w:r w:rsidR="007E1DF2" w:rsidRPr="007E1DF2">
      <w:rPr>
        <w:sz w:val="18"/>
        <w:szCs w:val="18"/>
        <w:lang w:val="en-US"/>
      </w:rPr>
      <w:instrText xml:space="preserve"> PAGE  \* Arabic  \* MERGEFORMAT </w:instrText>
    </w:r>
    <w:r w:rsidR="007E1DF2" w:rsidRPr="007E1DF2">
      <w:rPr>
        <w:sz w:val="18"/>
        <w:szCs w:val="18"/>
        <w:lang w:val="en-US"/>
      </w:rPr>
      <w:fldChar w:fldCharType="separate"/>
    </w:r>
    <w:r w:rsidR="095BF36A" w:rsidRPr="007E1DF2">
      <w:rPr>
        <w:sz w:val="18"/>
        <w:szCs w:val="18"/>
        <w:lang w:val="en-US"/>
      </w:rPr>
      <w:t>2</w:t>
    </w:r>
    <w:r w:rsidR="007E1DF2" w:rsidRPr="007E1DF2">
      <w:rPr>
        <w:sz w:val="18"/>
        <w:szCs w:val="18"/>
        <w:lang w:val="en-US"/>
      </w:rPr>
      <w:fldChar w:fldCharType="end"/>
    </w:r>
    <w:r w:rsidR="007E1DF2" w:rsidRPr="007E1DF2">
      <w:rPr>
        <w:noProof/>
        <w:sz w:val="18"/>
        <w:szCs w:val="18"/>
        <w:lang w:val="en-US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49B64CBD" wp14:editId="71AAC892">
              <wp:simplePos x="0" y="0"/>
              <wp:positionH relativeFrom="page">
                <wp:posOffset>0</wp:posOffset>
              </wp:positionH>
              <wp:positionV relativeFrom="paragraph">
                <wp:posOffset>492760</wp:posOffset>
              </wp:positionV>
              <wp:extent cx="7748270" cy="107950"/>
              <wp:effectExtent l="0" t="0" r="5080" b="6350"/>
              <wp:wrapNone/>
              <wp:docPr id="2" name="Rechthoek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48270" cy="107950"/>
                      </a:xfrm>
                      <a:prstGeom prst="rect">
                        <a:avLst/>
                      </a:prstGeom>
                      <a:solidFill>
                        <a:srgbClr val="C42224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>
            <v:rect id="Rechthoek 9" style="position:absolute;margin-left:0;margin-top:38.8pt;width:610.1pt;height:8.5pt;z-index:25166028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spid="_x0000_s1026" fillcolor="#c42224" stroked="f" strokeweight="1pt" w14:anchorId="7EA9ABF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">
              <w10:wrap anchorx="page"/>
            </v:rect>
          </w:pict>
        </mc:Fallback>
      </mc:AlternateContent>
    </w:r>
    <w:r w:rsidR="095BF36A" w:rsidRPr="007E1DF2">
      <w:rPr>
        <w:sz w:val="18"/>
        <w:szCs w:val="18"/>
        <w:lang w:val="en-US"/>
      </w:rPr>
      <w:t>/</w:t>
    </w:r>
    <w:r w:rsidR="007E1DF2" w:rsidRPr="007E1DF2">
      <w:rPr>
        <w:sz w:val="18"/>
        <w:szCs w:val="18"/>
        <w:lang w:val="en-US"/>
      </w:rPr>
      <w:fldChar w:fldCharType="begin"/>
    </w:r>
    <w:r w:rsidR="007E1DF2" w:rsidRPr="007E1DF2">
      <w:rPr>
        <w:sz w:val="18"/>
        <w:szCs w:val="18"/>
        <w:lang w:val="en-US"/>
      </w:rPr>
      <w:instrText xml:space="preserve"> NUMPAGES  \* Arabic  \* MERGEFORMAT </w:instrText>
    </w:r>
    <w:r w:rsidR="007E1DF2" w:rsidRPr="007E1DF2">
      <w:rPr>
        <w:sz w:val="18"/>
        <w:szCs w:val="18"/>
        <w:lang w:val="en-US"/>
      </w:rPr>
      <w:fldChar w:fldCharType="separate"/>
    </w:r>
    <w:r w:rsidR="095BF36A" w:rsidRPr="007E1DF2">
      <w:rPr>
        <w:sz w:val="18"/>
        <w:szCs w:val="18"/>
        <w:lang w:val="en-US"/>
      </w:rPr>
      <w:t>2</w:t>
    </w:r>
    <w:r w:rsidR="007E1DF2" w:rsidRPr="007E1DF2">
      <w:rPr>
        <w:sz w:val="18"/>
        <w:szCs w:val="18"/>
        <w:lang w:val="en-US"/>
      </w:rPr>
      <w:fldChar w:fldCharType="end"/>
    </w:r>
  </w:p>
  <w:p w14:paraId="6B6C0355" w14:textId="77777777" w:rsidR="00200681" w:rsidRPr="0082088F" w:rsidRDefault="00200681">
    <w:pPr>
      <w:rPr>
        <w:lang w:val="en-U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01E378" w14:textId="77777777" w:rsidR="00A9367F" w:rsidRPr="006D22D2" w:rsidRDefault="00A9367F" w:rsidP="00A9367F">
    <w:pPr>
      <w:jc w:val="center"/>
      <w:rPr>
        <w:rStyle w:val="BMstandardgrijsChar"/>
        <w:rFonts w:ascii="Calibri" w:hAnsi="Calibri" w:cs="Calibri"/>
        <w:sz w:val="16"/>
      </w:rPr>
    </w:pPr>
    <w:r w:rsidRPr="006D22D2">
      <w:rPr>
        <w:rStyle w:val="BMstandardgrijsChar"/>
        <w:rFonts w:ascii="Calibri" w:hAnsi="Calibri" w:cs="Calibri"/>
        <w:sz w:val="16"/>
      </w:rPr>
      <w:t>Confidential and Proprietary. Copy or distribution in part or in whole is strictly prohibited without the express permission of Bleckmann Nederland BV</w:t>
    </w:r>
  </w:p>
  <w:p w14:paraId="04803822" w14:textId="77777777" w:rsidR="00A9367F" w:rsidRPr="006D22D2" w:rsidRDefault="00A9367F" w:rsidP="00A9367F">
    <w:pPr>
      <w:jc w:val="center"/>
      <w:rPr>
        <w:rFonts w:ascii="Calibri" w:hAnsi="Calibri" w:cs="Calibri"/>
        <w:sz w:val="16"/>
        <w:lang w:val="en-US"/>
      </w:rPr>
    </w:pPr>
    <w:r w:rsidRPr="006D22D2">
      <w:rPr>
        <w:rStyle w:val="BMstandardgrijsChar"/>
        <w:rFonts w:ascii="Calibri" w:hAnsi="Calibri" w:cs="Calibri"/>
        <w:sz w:val="16"/>
      </w:rPr>
      <w:t>Copyright © 2019 Bleckmann Nederland BV. All rights reserved.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F6CEE0A" w14:textId="77777777" w:rsidR="004C5089" w:rsidRDefault="004C5089" w:rsidP="008E42D9">
      <w:pPr>
        <w:spacing w:after="0" w:line="240" w:lineRule="auto"/>
      </w:pPr>
      <w:r>
        <w:separator/>
      </w:r>
    </w:p>
  </w:footnote>
  <w:footnote w:type="continuationSeparator" w:id="0">
    <w:p w14:paraId="0EDB97D6" w14:textId="77777777" w:rsidR="004C5089" w:rsidRDefault="004C5089" w:rsidP="008E42D9">
      <w:pPr>
        <w:spacing w:after="0" w:line="240" w:lineRule="auto"/>
      </w:pPr>
      <w:r>
        <w:continuationSeparator/>
      </w:r>
    </w:p>
  </w:footnote>
  <w:footnote w:type="continuationNotice" w:id="1">
    <w:p w14:paraId="13895E5A" w14:textId="77777777" w:rsidR="004C5089" w:rsidRDefault="004C508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F6681F" w14:textId="77777777" w:rsidR="008E42D9" w:rsidRPr="0090663B" w:rsidRDefault="008E42D9" w:rsidP="008E42D9">
    <w:pPr>
      <w:pStyle w:val="Header"/>
      <w:tabs>
        <w:tab w:val="clear" w:pos="9072"/>
        <w:tab w:val="left" w:pos="1900"/>
        <w:tab w:val="left" w:pos="6120"/>
        <w:tab w:val="right" w:pos="10206"/>
      </w:tabs>
      <w:rPr>
        <w:b/>
        <w:color w:val="000000"/>
        <w:sz w:val="20"/>
      </w:rPr>
    </w:pPr>
    <w:r>
      <w:rPr>
        <w:b/>
        <w:noProof/>
        <w:color w:val="000000"/>
      </w:rPr>
      <w:drawing>
        <wp:anchor distT="0" distB="0" distL="114300" distR="114300" simplePos="0" relativeHeight="251658240" behindDoc="1" locked="0" layoutInCell="1" allowOverlap="1" wp14:anchorId="314620DC" wp14:editId="6A6766F8">
          <wp:simplePos x="0" y="0"/>
          <wp:positionH relativeFrom="margin">
            <wp:align>left</wp:align>
          </wp:positionH>
          <wp:positionV relativeFrom="paragraph">
            <wp:posOffset>-182880</wp:posOffset>
          </wp:positionV>
          <wp:extent cx="1707345" cy="628650"/>
          <wp:effectExtent l="0" t="0" r="7620" b="0"/>
          <wp:wrapNone/>
          <wp:docPr id="9" name="Afbeelding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leckmann_FC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7345" cy="628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color w:val="000000"/>
      </w:rPr>
      <w:tab/>
    </w:r>
    <w:r>
      <w:rPr>
        <w:b/>
        <w:color w:val="000000"/>
      </w:rPr>
      <w:tab/>
    </w:r>
    <w:r>
      <w:rPr>
        <w:b/>
        <w:color w:val="000000"/>
      </w:rPr>
      <w:tab/>
    </w:r>
    <w:r>
      <w:rPr>
        <w:b/>
        <w:color w:val="000000"/>
      </w:rPr>
      <w:tab/>
    </w:r>
    <w:r w:rsidR="095BF36A" w:rsidRPr="095BF36A">
      <w:rPr>
        <w:b/>
        <w:bCs/>
        <w:color w:val="000000"/>
        <w:sz w:val="20"/>
        <w:szCs w:val="20"/>
      </w:rPr>
      <w:t>Bleckmann Nederland BV</w:t>
    </w:r>
  </w:p>
  <w:p w14:paraId="38055B42" w14:textId="77777777" w:rsidR="008E42D9" w:rsidRPr="008E42D9" w:rsidRDefault="008E42D9" w:rsidP="008E42D9">
    <w:pPr>
      <w:pStyle w:val="Header"/>
      <w:tabs>
        <w:tab w:val="clear" w:pos="9072"/>
        <w:tab w:val="left" w:pos="6120"/>
        <w:tab w:val="right" w:pos="10206"/>
      </w:tabs>
    </w:pPr>
    <w:r w:rsidRPr="0090663B">
      <w:rPr>
        <w:b/>
        <w:color w:val="000000"/>
        <w:sz w:val="20"/>
      </w:rPr>
      <w:tab/>
    </w:r>
    <w:r w:rsidRPr="0090663B">
      <w:rPr>
        <w:b/>
        <w:color w:val="000000"/>
        <w:sz w:val="20"/>
      </w:rPr>
      <w:tab/>
    </w:r>
    <w:r w:rsidRPr="0090663B">
      <w:rPr>
        <w:b/>
        <w:color w:val="000000"/>
        <w:sz w:val="20"/>
      </w:rPr>
      <w:tab/>
    </w:r>
    <w:hyperlink r:id="rId2" w:history="1">
      <w:r w:rsidRPr="0090663B">
        <w:rPr>
          <w:rStyle w:val="Hyperlink"/>
          <w:sz w:val="20"/>
        </w:rPr>
        <w:t>www.bleckmann.com</w:t>
      </w:r>
    </w:hyperlink>
  </w:p>
  <w:p w14:paraId="408ABF54" w14:textId="77777777" w:rsidR="008E42D9" w:rsidRDefault="008E42D9" w:rsidP="008E42D9">
    <w:pPr>
      <w:pStyle w:val="Header"/>
      <w:jc w:val="right"/>
    </w:pPr>
  </w:p>
  <w:p w14:paraId="25DAD6E1" w14:textId="77777777" w:rsidR="0095620C" w:rsidRDefault="0095620C" w:rsidP="008E42D9">
    <w:pPr>
      <w:pStyle w:val="Header"/>
      <w:jc w:val="right"/>
    </w:pPr>
  </w:p>
  <w:p w14:paraId="577235A7" w14:textId="77777777" w:rsidR="008E42D9" w:rsidRPr="008E42D9" w:rsidRDefault="008E42D9" w:rsidP="008E42D9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420E88"/>
    <w:multiLevelType w:val="hybridMultilevel"/>
    <w:tmpl w:val="439E7214"/>
    <w:lvl w:ilvl="0" w:tplc="AFB42E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DB0817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A03B98"/>
    <w:multiLevelType w:val="hybridMultilevel"/>
    <w:tmpl w:val="C68C7876"/>
    <w:lvl w:ilvl="0" w:tplc="AFB42E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DB0817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F5023A"/>
    <w:multiLevelType w:val="hybridMultilevel"/>
    <w:tmpl w:val="DB3AF2B2"/>
    <w:lvl w:ilvl="0" w:tplc="AFB42E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DB0817"/>
      </w:rPr>
    </w:lvl>
    <w:lvl w:ilvl="1" w:tplc="04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C96AC2"/>
    <w:multiLevelType w:val="hybridMultilevel"/>
    <w:tmpl w:val="D9A89B2C"/>
    <w:lvl w:ilvl="0" w:tplc="AFB42E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DB0817"/>
      </w:rPr>
    </w:lvl>
    <w:lvl w:ilvl="1" w:tplc="04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C11E9A"/>
    <w:multiLevelType w:val="hybridMultilevel"/>
    <w:tmpl w:val="8758BB66"/>
    <w:lvl w:ilvl="0" w:tplc="AFB42E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DB0817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89307A"/>
    <w:multiLevelType w:val="hybridMultilevel"/>
    <w:tmpl w:val="D7B2735C"/>
    <w:lvl w:ilvl="0" w:tplc="30743B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D20AB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7C089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3FE99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DA0D6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2F6C6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3CA1F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C16C0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C1E43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3DF7603D"/>
    <w:multiLevelType w:val="hybridMultilevel"/>
    <w:tmpl w:val="8B84E14A"/>
    <w:lvl w:ilvl="0" w:tplc="AFB42E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DB0817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3928DA"/>
    <w:multiLevelType w:val="hybridMultilevel"/>
    <w:tmpl w:val="F892ABD4"/>
    <w:lvl w:ilvl="0" w:tplc="AFB42E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DB0817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B20107"/>
    <w:multiLevelType w:val="hybridMultilevel"/>
    <w:tmpl w:val="F47A9970"/>
    <w:lvl w:ilvl="0" w:tplc="EAAC47D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49D201B"/>
    <w:multiLevelType w:val="hybridMultilevel"/>
    <w:tmpl w:val="D07CD4AE"/>
    <w:lvl w:ilvl="0" w:tplc="AFB42E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DB0817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0430A0D"/>
    <w:multiLevelType w:val="hybridMultilevel"/>
    <w:tmpl w:val="4650EBBE"/>
    <w:lvl w:ilvl="0" w:tplc="43CC404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4A952F0"/>
    <w:multiLevelType w:val="hybridMultilevel"/>
    <w:tmpl w:val="1C44E424"/>
    <w:lvl w:ilvl="0" w:tplc="AFB42E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DB0817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FEC631B"/>
    <w:multiLevelType w:val="hybridMultilevel"/>
    <w:tmpl w:val="269691C6"/>
    <w:lvl w:ilvl="0" w:tplc="071AC0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030A462">
      <w:numFmt w:val="none"/>
      <w:lvlText w:val=""/>
      <w:lvlJc w:val="left"/>
      <w:pPr>
        <w:tabs>
          <w:tab w:val="num" w:pos="360"/>
        </w:tabs>
      </w:pPr>
    </w:lvl>
    <w:lvl w:ilvl="2" w:tplc="C79AE6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CBAA9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B7E07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A0AF5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4700F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1C811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5AE27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"/>
  </w:num>
  <w:num w:numId="2">
    <w:abstractNumId w:val="9"/>
  </w:num>
  <w:num w:numId="3">
    <w:abstractNumId w:val="3"/>
  </w:num>
  <w:num w:numId="4">
    <w:abstractNumId w:val="1"/>
  </w:num>
  <w:num w:numId="5">
    <w:abstractNumId w:val="7"/>
  </w:num>
  <w:num w:numId="6">
    <w:abstractNumId w:val="11"/>
  </w:num>
  <w:num w:numId="7">
    <w:abstractNumId w:val="4"/>
  </w:num>
  <w:num w:numId="8">
    <w:abstractNumId w:val="0"/>
  </w:num>
  <w:num w:numId="9">
    <w:abstractNumId w:val="6"/>
  </w:num>
  <w:num w:numId="10">
    <w:abstractNumId w:val="8"/>
  </w:num>
  <w:num w:numId="11">
    <w:abstractNumId w:val="10"/>
  </w:num>
  <w:num w:numId="12">
    <w:abstractNumId w:val="5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2D9"/>
    <w:rsid w:val="00001215"/>
    <w:rsid w:val="00001AD1"/>
    <w:rsid w:val="0000652D"/>
    <w:rsid w:val="00010EFA"/>
    <w:rsid w:val="00024ED2"/>
    <w:rsid w:val="0002717D"/>
    <w:rsid w:val="00027DB4"/>
    <w:rsid w:val="00033098"/>
    <w:rsid w:val="0003483D"/>
    <w:rsid w:val="00035D4E"/>
    <w:rsid w:val="00041CE9"/>
    <w:rsid w:val="000475CF"/>
    <w:rsid w:val="000609B4"/>
    <w:rsid w:val="00064705"/>
    <w:rsid w:val="00067FF0"/>
    <w:rsid w:val="000833D9"/>
    <w:rsid w:val="000A6D70"/>
    <w:rsid w:val="000C1A2B"/>
    <w:rsid w:val="000C55E5"/>
    <w:rsid w:val="000E2D01"/>
    <w:rsid w:val="000E4AFA"/>
    <w:rsid w:val="000E60B0"/>
    <w:rsid w:val="000F7417"/>
    <w:rsid w:val="00101EBE"/>
    <w:rsid w:val="001138A4"/>
    <w:rsid w:val="00123389"/>
    <w:rsid w:val="00130234"/>
    <w:rsid w:val="0013581A"/>
    <w:rsid w:val="00165599"/>
    <w:rsid w:val="00171BB6"/>
    <w:rsid w:val="001747E4"/>
    <w:rsid w:val="00175831"/>
    <w:rsid w:val="00175C9E"/>
    <w:rsid w:val="00184EED"/>
    <w:rsid w:val="0018709C"/>
    <w:rsid w:val="001912BA"/>
    <w:rsid w:val="00197146"/>
    <w:rsid w:val="001A0FFD"/>
    <w:rsid w:val="001B44F3"/>
    <w:rsid w:val="001C54B3"/>
    <w:rsid w:val="001D5DD0"/>
    <w:rsid w:val="001E6178"/>
    <w:rsid w:val="001E72BC"/>
    <w:rsid w:val="00200681"/>
    <w:rsid w:val="002063DB"/>
    <w:rsid w:val="00210F16"/>
    <w:rsid w:val="002131EC"/>
    <w:rsid w:val="00214093"/>
    <w:rsid w:val="0022362B"/>
    <w:rsid w:val="00235860"/>
    <w:rsid w:val="002448F2"/>
    <w:rsid w:val="00246EE2"/>
    <w:rsid w:val="00252D88"/>
    <w:rsid w:val="00253407"/>
    <w:rsid w:val="00254185"/>
    <w:rsid w:val="0026345D"/>
    <w:rsid w:val="0027637D"/>
    <w:rsid w:val="00276E76"/>
    <w:rsid w:val="002912B5"/>
    <w:rsid w:val="002919F6"/>
    <w:rsid w:val="002944FD"/>
    <w:rsid w:val="002A730D"/>
    <w:rsid w:val="002B3517"/>
    <w:rsid w:val="002B5108"/>
    <w:rsid w:val="002B6D22"/>
    <w:rsid w:val="002B78CB"/>
    <w:rsid w:val="002C2A5B"/>
    <w:rsid w:val="002C56C0"/>
    <w:rsid w:val="002D0544"/>
    <w:rsid w:val="00306336"/>
    <w:rsid w:val="003131E7"/>
    <w:rsid w:val="00315116"/>
    <w:rsid w:val="003174AC"/>
    <w:rsid w:val="00321490"/>
    <w:rsid w:val="00321E97"/>
    <w:rsid w:val="003243FD"/>
    <w:rsid w:val="00327762"/>
    <w:rsid w:val="003322BD"/>
    <w:rsid w:val="003342BD"/>
    <w:rsid w:val="00344FFB"/>
    <w:rsid w:val="00345918"/>
    <w:rsid w:val="00351B27"/>
    <w:rsid w:val="003530E7"/>
    <w:rsid w:val="0035687B"/>
    <w:rsid w:val="00364690"/>
    <w:rsid w:val="00384769"/>
    <w:rsid w:val="003871E9"/>
    <w:rsid w:val="00390B0C"/>
    <w:rsid w:val="0039696B"/>
    <w:rsid w:val="003D1329"/>
    <w:rsid w:val="003D5BAC"/>
    <w:rsid w:val="003D6F22"/>
    <w:rsid w:val="003F37AC"/>
    <w:rsid w:val="00434E7E"/>
    <w:rsid w:val="00437AA3"/>
    <w:rsid w:val="00442BAD"/>
    <w:rsid w:val="00452CEC"/>
    <w:rsid w:val="00453694"/>
    <w:rsid w:val="004620F6"/>
    <w:rsid w:val="00467E32"/>
    <w:rsid w:val="004726F8"/>
    <w:rsid w:val="004756D1"/>
    <w:rsid w:val="004819BD"/>
    <w:rsid w:val="00484D20"/>
    <w:rsid w:val="00487643"/>
    <w:rsid w:val="00491287"/>
    <w:rsid w:val="00491F53"/>
    <w:rsid w:val="00496AB1"/>
    <w:rsid w:val="004970A4"/>
    <w:rsid w:val="004A188F"/>
    <w:rsid w:val="004A611B"/>
    <w:rsid w:val="004A6746"/>
    <w:rsid w:val="004C33F8"/>
    <w:rsid w:val="004C5089"/>
    <w:rsid w:val="004C7C27"/>
    <w:rsid w:val="004E41A7"/>
    <w:rsid w:val="004F7C12"/>
    <w:rsid w:val="00500062"/>
    <w:rsid w:val="005037CD"/>
    <w:rsid w:val="00507A37"/>
    <w:rsid w:val="00517A61"/>
    <w:rsid w:val="00523AE8"/>
    <w:rsid w:val="0053120D"/>
    <w:rsid w:val="00542AE1"/>
    <w:rsid w:val="0054305C"/>
    <w:rsid w:val="00562A75"/>
    <w:rsid w:val="00565944"/>
    <w:rsid w:val="00573681"/>
    <w:rsid w:val="00573B0D"/>
    <w:rsid w:val="00592617"/>
    <w:rsid w:val="005A17EC"/>
    <w:rsid w:val="005B0AAF"/>
    <w:rsid w:val="005B313C"/>
    <w:rsid w:val="005B5869"/>
    <w:rsid w:val="005C6ADE"/>
    <w:rsid w:val="005C7DDC"/>
    <w:rsid w:val="005F7014"/>
    <w:rsid w:val="00601938"/>
    <w:rsid w:val="00601BF2"/>
    <w:rsid w:val="006056F1"/>
    <w:rsid w:val="006069AE"/>
    <w:rsid w:val="00607714"/>
    <w:rsid w:val="00607781"/>
    <w:rsid w:val="00614BD4"/>
    <w:rsid w:val="00624E18"/>
    <w:rsid w:val="006258DC"/>
    <w:rsid w:val="00625BD2"/>
    <w:rsid w:val="00645247"/>
    <w:rsid w:val="00646262"/>
    <w:rsid w:val="00655F79"/>
    <w:rsid w:val="00662692"/>
    <w:rsid w:val="00672062"/>
    <w:rsid w:val="0067615B"/>
    <w:rsid w:val="00684D82"/>
    <w:rsid w:val="00687875"/>
    <w:rsid w:val="006A2A5B"/>
    <w:rsid w:val="006A3B42"/>
    <w:rsid w:val="006A518E"/>
    <w:rsid w:val="006C30D2"/>
    <w:rsid w:val="006D22D2"/>
    <w:rsid w:val="006D252F"/>
    <w:rsid w:val="006D2FE0"/>
    <w:rsid w:val="006E3CC2"/>
    <w:rsid w:val="006E50D5"/>
    <w:rsid w:val="006E7D6C"/>
    <w:rsid w:val="00701F03"/>
    <w:rsid w:val="00703E1B"/>
    <w:rsid w:val="00713F50"/>
    <w:rsid w:val="00714CBE"/>
    <w:rsid w:val="00721683"/>
    <w:rsid w:val="00721C1C"/>
    <w:rsid w:val="007227A9"/>
    <w:rsid w:val="00723A33"/>
    <w:rsid w:val="0072528E"/>
    <w:rsid w:val="0073409C"/>
    <w:rsid w:val="007368AD"/>
    <w:rsid w:val="00740207"/>
    <w:rsid w:val="0074060E"/>
    <w:rsid w:val="007412F4"/>
    <w:rsid w:val="00743927"/>
    <w:rsid w:val="0075708F"/>
    <w:rsid w:val="007619C4"/>
    <w:rsid w:val="00766546"/>
    <w:rsid w:val="00771434"/>
    <w:rsid w:val="00794313"/>
    <w:rsid w:val="0079486A"/>
    <w:rsid w:val="007A51DB"/>
    <w:rsid w:val="007A6612"/>
    <w:rsid w:val="007B580E"/>
    <w:rsid w:val="007D3577"/>
    <w:rsid w:val="007D54E4"/>
    <w:rsid w:val="007E1DF2"/>
    <w:rsid w:val="007E27FE"/>
    <w:rsid w:val="00813F30"/>
    <w:rsid w:val="0081537E"/>
    <w:rsid w:val="0082088F"/>
    <w:rsid w:val="008230E6"/>
    <w:rsid w:val="00840BEE"/>
    <w:rsid w:val="0087164E"/>
    <w:rsid w:val="00871793"/>
    <w:rsid w:val="00880C0E"/>
    <w:rsid w:val="00882EC8"/>
    <w:rsid w:val="00885618"/>
    <w:rsid w:val="0089053A"/>
    <w:rsid w:val="008958D9"/>
    <w:rsid w:val="008A5B07"/>
    <w:rsid w:val="008B1419"/>
    <w:rsid w:val="008B5CAD"/>
    <w:rsid w:val="008E42D9"/>
    <w:rsid w:val="008E4B6F"/>
    <w:rsid w:val="008E4DA6"/>
    <w:rsid w:val="008E6D77"/>
    <w:rsid w:val="009006D5"/>
    <w:rsid w:val="00902D3A"/>
    <w:rsid w:val="0090663B"/>
    <w:rsid w:val="009124CB"/>
    <w:rsid w:val="0092039B"/>
    <w:rsid w:val="0092063B"/>
    <w:rsid w:val="009328E4"/>
    <w:rsid w:val="00940B3D"/>
    <w:rsid w:val="0095620C"/>
    <w:rsid w:val="0096066E"/>
    <w:rsid w:val="00977646"/>
    <w:rsid w:val="009801D6"/>
    <w:rsid w:val="0099261F"/>
    <w:rsid w:val="00994203"/>
    <w:rsid w:val="009944A9"/>
    <w:rsid w:val="0099504C"/>
    <w:rsid w:val="009B23A1"/>
    <w:rsid w:val="009B2FD4"/>
    <w:rsid w:val="009C4FB0"/>
    <w:rsid w:val="009E4886"/>
    <w:rsid w:val="009E51CC"/>
    <w:rsid w:val="009E6A52"/>
    <w:rsid w:val="009F15CF"/>
    <w:rsid w:val="009F5958"/>
    <w:rsid w:val="009F6865"/>
    <w:rsid w:val="00A00287"/>
    <w:rsid w:val="00A02604"/>
    <w:rsid w:val="00A05093"/>
    <w:rsid w:val="00A05FE0"/>
    <w:rsid w:val="00A173AD"/>
    <w:rsid w:val="00A26AAC"/>
    <w:rsid w:val="00A274F4"/>
    <w:rsid w:val="00A27F41"/>
    <w:rsid w:val="00A30DAB"/>
    <w:rsid w:val="00A37EDD"/>
    <w:rsid w:val="00A4235D"/>
    <w:rsid w:val="00A619FB"/>
    <w:rsid w:val="00A6534C"/>
    <w:rsid w:val="00A65C72"/>
    <w:rsid w:val="00A75363"/>
    <w:rsid w:val="00A75B32"/>
    <w:rsid w:val="00A807CB"/>
    <w:rsid w:val="00A81B3B"/>
    <w:rsid w:val="00A86493"/>
    <w:rsid w:val="00A922FB"/>
    <w:rsid w:val="00A9367F"/>
    <w:rsid w:val="00A94E9C"/>
    <w:rsid w:val="00A953B5"/>
    <w:rsid w:val="00AA0498"/>
    <w:rsid w:val="00AA708E"/>
    <w:rsid w:val="00AB275E"/>
    <w:rsid w:val="00AC1250"/>
    <w:rsid w:val="00AC6835"/>
    <w:rsid w:val="00AD35EB"/>
    <w:rsid w:val="00AD7F48"/>
    <w:rsid w:val="00AE101D"/>
    <w:rsid w:val="00AF2D7C"/>
    <w:rsid w:val="00B04133"/>
    <w:rsid w:val="00B044B0"/>
    <w:rsid w:val="00B12381"/>
    <w:rsid w:val="00B17BD6"/>
    <w:rsid w:val="00B17E71"/>
    <w:rsid w:val="00B352E4"/>
    <w:rsid w:val="00B36609"/>
    <w:rsid w:val="00B4619A"/>
    <w:rsid w:val="00B46829"/>
    <w:rsid w:val="00B4793F"/>
    <w:rsid w:val="00B61AB1"/>
    <w:rsid w:val="00B671A8"/>
    <w:rsid w:val="00B73F76"/>
    <w:rsid w:val="00BA203C"/>
    <w:rsid w:val="00BA34EC"/>
    <w:rsid w:val="00BC3F7E"/>
    <w:rsid w:val="00BD5361"/>
    <w:rsid w:val="00BD7546"/>
    <w:rsid w:val="00BF01FA"/>
    <w:rsid w:val="00BF1D28"/>
    <w:rsid w:val="00C03B13"/>
    <w:rsid w:val="00C100A8"/>
    <w:rsid w:val="00C14400"/>
    <w:rsid w:val="00C15BC8"/>
    <w:rsid w:val="00C16B9D"/>
    <w:rsid w:val="00C23076"/>
    <w:rsid w:val="00C23C86"/>
    <w:rsid w:val="00C24715"/>
    <w:rsid w:val="00C31A8E"/>
    <w:rsid w:val="00C321EA"/>
    <w:rsid w:val="00C32DEE"/>
    <w:rsid w:val="00C3617C"/>
    <w:rsid w:val="00C4547D"/>
    <w:rsid w:val="00C47C9D"/>
    <w:rsid w:val="00C51D26"/>
    <w:rsid w:val="00C5602B"/>
    <w:rsid w:val="00C6597B"/>
    <w:rsid w:val="00C8256D"/>
    <w:rsid w:val="00C860CE"/>
    <w:rsid w:val="00C906DC"/>
    <w:rsid w:val="00C96786"/>
    <w:rsid w:val="00CA0958"/>
    <w:rsid w:val="00CA14D8"/>
    <w:rsid w:val="00CA154A"/>
    <w:rsid w:val="00CA445B"/>
    <w:rsid w:val="00CC005E"/>
    <w:rsid w:val="00CC77AC"/>
    <w:rsid w:val="00CD0083"/>
    <w:rsid w:val="00CD39C0"/>
    <w:rsid w:val="00CF61E0"/>
    <w:rsid w:val="00D175AF"/>
    <w:rsid w:val="00D207E0"/>
    <w:rsid w:val="00D31365"/>
    <w:rsid w:val="00D367B6"/>
    <w:rsid w:val="00D375C3"/>
    <w:rsid w:val="00D4121F"/>
    <w:rsid w:val="00D5042F"/>
    <w:rsid w:val="00D56DCA"/>
    <w:rsid w:val="00D628CB"/>
    <w:rsid w:val="00D77377"/>
    <w:rsid w:val="00D827BA"/>
    <w:rsid w:val="00D911C8"/>
    <w:rsid w:val="00D97569"/>
    <w:rsid w:val="00DA1032"/>
    <w:rsid w:val="00DA6279"/>
    <w:rsid w:val="00DA69B6"/>
    <w:rsid w:val="00DB6252"/>
    <w:rsid w:val="00DB67BA"/>
    <w:rsid w:val="00DB6D14"/>
    <w:rsid w:val="00DC2855"/>
    <w:rsid w:val="00DF05AD"/>
    <w:rsid w:val="00DF5554"/>
    <w:rsid w:val="00E04F49"/>
    <w:rsid w:val="00E113A7"/>
    <w:rsid w:val="00E223DA"/>
    <w:rsid w:val="00E2268C"/>
    <w:rsid w:val="00E27730"/>
    <w:rsid w:val="00E30EFB"/>
    <w:rsid w:val="00E35087"/>
    <w:rsid w:val="00E365AE"/>
    <w:rsid w:val="00E4338B"/>
    <w:rsid w:val="00E44FA9"/>
    <w:rsid w:val="00E47CE2"/>
    <w:rsid w:val="00E50CD3"/>
    <w:rsid w:val="00E55A33"/>
    <w:rsid w:val="00E65654"/>
    <w:rsid w:val="00E66D71"/>
    <w:rsid w:val="00E77262"/>
    <w:rsid w:val="00E84C6F"/>
    <w:rsid w:val="00E86CAF"/>
    <w:rsid w:val="00EB2E2B"/>
    <w:rsid w:val="00EC5F6E"/>
    <w:rsid w:val="00ED0D11"/>
    <w:rsid w:val="00EE682D"/>
    <w:rsid w:val="00EF1F22"/>
    <w:rsid w:val="00EF61B2"/>
    <w:rsid w:val="00EF61D5"/>
    <w:rsid w:val="00F115B7"/>
    <w:rsid w:val="00F15929"/>
    <w:rsid w:val="00F31660"/>
    <w:rsid w:val="00F426C2"/>
    <w:rsid w:val="00F45E57"/>
    <w:rsid w:val="00F50BD9"/>
    <w:rsid w:val="00F70D60"/>
    <w:rsid w:val="00F70F07"/>
    <w:rsid w:val="00F83727"/>
    <w:rsid w:val="00F8669B"/>
    <w:rsid w:val="00F87723"/>
    <w:rsid w:val="00F94F35"/>
    <w:rsid w:val="00FA0993"/>
    <w:rsid w:val="00FB1A12"/>
    <w:rsid w:val="00FC30EE"/>
    <w:rsid w:val="00FC55F9"/>
    <w:rsid w:val="00FF4F2E"/>
    <w:rsid w:val="00FF5DE4"/>
    <w:rsid w:val="095BF36A"/>
    <w:rsid w:val="32782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5F8D8BC"/>
  <w15:chartTrackingRefBased/>
  <w15:docId w15:val="{BD3356D5-9182-434A-9916-D40EA545C0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124CB"/>
    <w:rPr>
      <w:color w:val="545960"/>
    </w:rPr>
  </w:style>
  <w:style w:type="paragraph" w:styleId="Heading1">
    <w:name w:val="heading 1"/>
    <w:basedOn w:val="Normal"/>
    <w:next w:val="Normal"/>
    <w:link w:val="Heading1Char"/>
    <w:uiPriority w:val="9"/>
    <w:qFormat/>
    <w:rsid w:val="00BA203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124C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i/>
      <w:color w:val="DB0817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3309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auto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03309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42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E42D9"/>
  </w:style>
  <w:style w:type="paragraph" w:styleId="Footer">
    <w:name w:val="footer"/>
    <w:basedOn w:val="Normal"/>
    <w:link w:val="FooterChar"/>
    <w:uiPriority w:val="99"/>
    <w:unhideWhenUsed/>
    <w:rsid w:val="008E42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E42D9"/>
  </w:style>
  <w:style w:type="character" w:styleId="Hyperlink">
    <w:name w:val="Hyperlink"/>
    <w:basedOn w:val="DefaultParagraphFont"/>
    <w:uiPriority w:val="99"/>
    <w:unhideWhenUsed/>
    <w:rsid w:val="008E42D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E42D9"/>
    <w:rPr>
      <w:color w:val="808080"/>
      <w:shd w:val="clear" w:color="auto" w:fill="E6E6E6"/>
    </w:rPr>
  </w:style>
  <w:style w:type="paragraph" w:customStyle="1" w:styleId="BMTitel">
    <w:name w:val="BM Titel"/>
    <w:basedOn w:val="Normal"/>
    <w:link w:val="BMTitelChar"/>
    <w:rsid w:val="00B61AB1"/>
    <w:rPr>
      <w:b/>
      <w:sz w:val="72"/>
    </w:rPr>
  </w:style>
  <w:style w:type="paragraph" w:customStyle="1" w:styleId="Subtitel">
    <w:name w:val="Subtitel"/>
    <w:basedOn w:val="Normal"/>
    <w:next w:val="Normal"/>
    <w:link w:val="SubtitelChar"/>
    <w:qFormat/>
    <w:rsid w:val="00B61AB1"/>
    <w:rPr>
      <w:rFonts w:cstheme="minorHAnsi"/>
      <w:i/>
      <w:color w:val="DB0817"/>
      <w:sz w:val="52"/>
    </w:rPr>
  </w:style>
  <w:style w:type="character" w:customStyle="1" w:styleId="BMTitelChar">
    <w:name w:val="BM Titel Char"/>
    <w:basedOn w:val="DefaultParagraphFont"/>
    <w:link w:val="BMTitel"/>
    <w:rsid w:val="00B61AB1"/>
    <w:rPr>
      <w:b/>
      <w:color w:val="545960"/>
      <w:sz w:val="72"/>
    </w:rPr>
  </w:style>
  <w:style w:type="paragraph" w:styleId="Title">
    <w:name w:val="Title"/>
    <w:basedOn w:val="Normal"/>
    <w:next w:val="Normal"/>
    <w:link w:val="TitleChar"/>
    <w:uiPriority w:val="10"/>
    <w:qFormat/>
    <w:rsid w:val="0095620C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72"/>
      <w:szCs w:val="56"/>
    </w:rPr>
  </w:style>
  <w:style w:type="character" w:customStyle="1" w:styleId="SubtitelChar">
    <w:name w:val="Subtitel Char"/>
    <w:basedOn w:val="DefaultParagraphFont"/>
    <w:link w:val="Subtitel"/>
    <w:rsid w:val="00B61AB1"/>
    <w:rPr>
      <w:rFonts w:cstheme="minorHAnsi"/>
      <w:i/>
      <w:color w:val="DB0817"/>
      <w:sz w:val="52"/>
    </w:rPr>
  </w:style>
  <w:style w:type="character" w:customStyle="1" w:styleId="TitleChar">
    <w:name w:val="Title Char"/>
    <w:basedOn w:val="DefaultParagraphFont"/>
    <w:link w:val="Title"/>
    <w:uiPriority w:val="10"/>
    <w:rsid w:val="0095620C"/>
    <w:rPr>
      <w:rFonts w:eastAsiaTheme="majorEastAsia" w:cstheme="majorBidi"/>
      <w:b/>
      <w:color w:val="545960"/>
      <w:spacing w:val="-10"/>
      <w:kern w:val="28"/>
      <w:sz w:val="72"/>
      <w:szCs w:val="56"/>
    </w:rPr>
  </w:style>
  <w:style w:type="paragraph" w:customStyle="1" w:styleId="BMstandardrood">
    <w:name w:val="BM standard rood"/>
    <w:basedOn w:val="Normal"/>
    <w:link w:val="BMstandardroodChar"/>
    <w:rsid w:val="00B61AB1"/>
    <w:rPr>
      <w:rFonts w:cstheme="minorHAnsi"/>
      <w:color w:val="DB0817"/>
      <w:sz w:val="28"/>
      <w:lang w:val="en-US"/>
    </w:rPr>
  </w:style>
  <w:style w:type="paragraph" w:customStyle="1" w:styleId="BMstandardgrijs">
    <w:name w:val="BM standard grijs"/>
    <w:basedOn w:val="Normal"/>
    <w:link w:val="BMstandardgrijsChar"/>
    <w:rsid w:val="00B61AB1"/>
    <w:rPr>
      <w:rFonts w:cstheme="minorHAnsi"/>
      <w:sz w:val="28"/>
      <w:lang w:val="en-US"/>
    </w:rPr>
  </w:style>
  <w:style w:type="character" w:customStyle="1" w:styleId="BMstandardroodChar">
    <w:name w:val="BM standard rood Char"/>
    <w:basedOn w:val="DefaultParagraphFont"/>
    <w:link w:val="BMstandardrood"/>
    <w:rsid w:val="00B61AB1"/>
    <w:rPr>
      <w:rFonts w:cstheme="minorHAnsi"/>
      <w:color w:val="DB0817"/>
      <w:sz w:val="28"/>
      <w:lang w:val="en-US"/>
    </w:rPr>
  </w:style>
  <w:style w:type="character" w:customStyle="1" w:styleId="BMstandardgrijsChar">
    <w:name w:val="BM standard grijs Char"/>
    <w:basedOn w:val="DefaultParagraphFont"/>
    <w:link w:val="BMstandardgrijs"/>
    <w:rsid w:val="00B61AB1"/>
    <w:rPr>
      <w:rFonts w:cstheme="minorHAnsi"/>
      <w:color w:val="545960"/>
      <w:sz w:val="28"/>
      <w:lang w:val="en-US"/>
    </w:rPr>
  </w:style>
  <w:style w:type="character" w:styleId="PlaceholderText">
    <w:name w:val="Placeholder Text"/>
    <w:basedOn w:val="DefaultParagraphFont"/>
    <w:uiPriority w:val="99"/>
    <w:rsid w:val="00500062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BA203C"/>
    <w:rPr>
      <w:rFonts w:asciiTheme="majorHAnsi" w:eastAsiaTheme="majorEastAsia" w:hAnsiTheme="majorHAnsi" w:cstheme="majorBidi"/>
      <w:b/>
      <w:color w:val="545960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95620C"/>
    <w:pPr>
      <w:outlineLvl w:val="9"/>
    </w:pPr>
    <w:rPr>
      <w:lang w:eastAsia="nl-NL"/>
    </w:rPr>
  </w:style>
  <w:style w:type="paragraph" w:customStyle="1" w:styleId="BMheader">
    <w:name w:val="BM header"/>
    <w:basedOn w:val="Normal"/>
    <w:link w:val="BMheaderChar"/>
    <w:rsid w:val="0095620C"/>
    <w:rPr>
      <w:b/>
      <w:sz w:val="28"/>
    </w:rPr>
  </w:style>
  <w:style w:type="paragraph" w:styleId="TOC2">
    <w:name w:val="toc 2"/>
    <w:basedOn w:val="Normal"/>
    <w:next w:val="Normal"/>
    <w:autoRedefine/>
    <w:uiPriority w:val="39"/>
    <w:unhideWhenUsed/>
    <w:rsid w:val="0095620C"/>
    <w:pPr>
      <w:spacing w:after="100"/>
      <w:ind w:left="220"/>
    </w:pPr>
    <w:rPr>
      <w:rFonts w:eastAsiaTheme="minorEastAsia" w:cs="Times New Roman"/>
      <w:lang w:eastAsia="nl-NL"/>
    </w:rPr>
  </w:style>
  <w:style w:type="character" w:customStyle="1" w:styleId="BMheaderChar">
    <w:name w:val="BM header Char"/>
    <w:basedOn w:val="DefaultParagraphFont"/>
    <w:link w:val="BMheader"/>
    <w:rsid w:val="0095620C"/>
    <w:rPr>
      <w:b/>
      <w:color w:val="545960"/>
      <w:sz w:val="28"/>
    </w:rPr>
  </w:style>
  <w:style w:type="paragraph" w:styleId="TOC1">
    <w:name w:val="toc 1"/>
    <w:basedOn w:val="Normal"/>
    <w:next w:val="Normal"/>
    <w:autoRedefine/>
    <w:uiPriority w:val="39"/>
    <w:unhideWhenUsed/>
    <w:rsid w:val="0095620C"/>
    <w:pPr>
      <w:spacing w:after="100"/>
    </w:pPr>
    <w:rPr>
      <w:rFonts w:eastAsiaTheme="minorEastAsia" w:cs="Times New Roman"/>
      <w:lang w:eastAsia="nl-NL"/>
    </w:rPr>
  </w:style>
  <w:style w:type="paragraph" w:styleId="TOC3">
    <w:name w:val="toc 3"/>
    <w:basedOn w:val="Normal"/>
    <w:next w:val="Normal"/>
    <w:autoRedefine/>
    <w:uiPriority w:val="39"/>
    <w:unhideWhenUsed/>
    <w:rsid w:val="0095620C"/>
    <w:pPr>
      <w:spacing w:after="100"/>
      <w:ind w:left="440"/>
    </w:pPr>
    <w:rPr>
      <w:rFonts w:eastAsiaTheme="minorEastAsia" w:cs="Times New Roman"/>
      <w:lang w:eastAsia="nl-NL"/>
    </w:rPr>
  </w:style>
  <w:style w:type="character" w:customStyle="1" w:styleId="Heading2Char">
    <w:name w:val="Heading 2 Char"/>
    <w:basedOn w:val="DefaultParagraphFont"/>
    <w:link w:val="Heading2"/>
    <w:uiPriority w:val="9"/>
    <w:rsid w:val="009124CB"/>
    <w:rPr>
      <w:rFonts w:asciiTheme="majorHAnsi" w:eastAsiaTheme="majorEastAsia" w:hAnsiTheme="majorHAnsi" w:cstheme="majorBidi"/>
      <w:i/>
      <w:color w:val="DB0817"/>
      <w:sz w:val="26"/>
      <w:szCs w:val="26"/>
    </w:rPr>
  </w:style>
  <w:style w:type="paragraph" w:styleId="ListParagraph">
    <w:name w:val="List Paragraph"/>
    <w:basedOn w:val="Normal"/>
    <w:uiPriority w:val="34"/>
    <w:qFormat/>
    <w:rsid w:val="00033098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033098"/>
    <w:rPr>
      <w:rFonts w:asciiTheme="majorHAnsi" w:eastAsiaTheme="majorEastAsia" w:hAnsiTheme="majorHAnsi" w:cstheme="majorBidi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033098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table" w:styleId="TableGrid">
    <w:name w:val="Table Grid"/>
    <w:basedOn w:val="TableNormal"/>
    <w:uiPriority w:val="39"/>
    <w:rsid w:val="00AF2D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">
    <w:name w:val="Grid Table 2"/>
    <w:basedOn w:val="TableNormal"/>
    <w:uiPriority w:val="47"/>
    <w:rsid w:val="00AF2D7C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">
    <w:name w:val="Grid Table 4"/>
    <w:basedOn w:val="TableNormal"/>
    <w:uiPriority w:val="49"/>
    <w:rsid w:val="00AF2D7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3">
    <w:name w:val="Grid Table 4 Accent 3"/>
    <w:basedOn w:val="TableNormal"/>
    <w:uiPriority w:val="49"/>
    <w:rsid w:val="00AF2D7C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1Light">
    <w:name w:val="Grid Table 1 Light"/>
    <w:basedOn w:val="TableNormal"/>
    <w:uiPriority w:val="46"/>
    <w:rsid w:val="00AF2D7C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1A0FF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A0FF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A0FFD"/>
    <w:rPr>
      <w:color w:val="54596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A0FF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A0FFD"/>
    <w:rPr>
      <w:b/>
      <w:bCs/>
      <w:color w:val="545960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A0FF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0FFD"/>
    <w:rPr>
      <w:rFonts w:ascii="Segoe UI" w:hAnsi="Segoe UI" w:cs="Segoe UI"/>
      <w:color w:val="54596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234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13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1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82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7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8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82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60653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14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76379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3280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6658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91233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786973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63823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401105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dorota.tankink@bleckmann.com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bleckmann.com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bleckmann.com" TargetMode="External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23D676753916A4C8E53C8E5D5953171" ma:contentTypeVersion="16" ma:contentTypeDescription="Een nieuw document maken." ma:contentTypeScope="" ma:versionID="7beb68afac0f4800a89790c212600f9e">
  <xsd:schema xmlns:xsd="http://www.w3.org/2001/XMLSchema" xmlns:xs="http://www.w3.org/2001/XMLSchema" xmlns:p="http://schemas.microsoft.com/office/2006/metadata/properties" xmlns:ns2="631de90f-d2b3-4bf7-805b-d92670d937ac" xmlns:ns3="a713e609-7ffd-478b-ba75-c9c8ba019510" targetNamespace="http://schemas.microsoft.com/office/2006/metadata/properties" ma:root="true" ma:fieldsID="bf0338882546f2d3f24cd9cae9e5a4fd" ns2:_="" ns3:_="">
    <xsd:import namespace="631de90f-d2b3-4bf7-805b-d92670d937ac"/>
    <xsd:import namespace="a713e609-7ffd-478b-ba75-c9c8ba01951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1de90f-d2b3-4bf7-805b-d92670d937a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Afbeeldingtags" ma:readOnly="false" ma:fieldId="{5cf76f15-5ced-4ddc-b409-7134ff3c332f}" ma:taxonomyMulti="true" ma:sspId="dc53eb55-5eab-4c88-ace1-f6dc391a0c6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13e609-7ffd-478b-ba75-c9c8ba019510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769cb7de-76ae-4a29-94db-9ade7edb3931}" ma:internalName="TaxCatchAll" ma:showField="CatchAllData" ma:web="a713e609-7ffd-478b-ba75-c9c8ba01951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31de90f-d2b3-4bf7-805b-d92670d937ac">
      <Terms xmlns="http://schemas.microsoft.com/office/infopath/2007/PartnerControls"/>
    </lcf76f155ced4ddcb4097134ff3c332f>
    <TaxCatchAll xmlns="a713e609-7ffd-478b-ba75-c9c8ba019510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BDB49B-0F60-4140-89C3-B18ED675EE1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061ECA4-2D70-4400-8750-18B99D22A02D}"/>
</file>

<file path=customXml/itemProps3.xml><?xml version="1.0" encoding="utf-8"?>
<ds:datastoreItem xmlns:ds="http://schemas.openxmlformats.org/officeDocument/2006/customXml" ds:itemID="{707B0BC7-8718-4DC9-A41C-AAC3000B2B4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AE30B4D0-A701-450F-91D1-D66A708BE0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2</Pages>
  <Words>562</Words>
  <Characters>3092</Characters>
  <Application>Microsoft Office Word</Application>
  <DocSecurity>0</DocSecurity>
  <Lines>25</Lines>
  <Paragraphs>7</Paragraphs>
  <ScaleCrop>false</ScaleCrop>
  <Company/>
  <LinksUpToDate>false</LinksUpToDate>
  <CharactersWithSpaces>3647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Dorota Tankink</dc:creator>
  <cp:keywords/>
  <dc:description/>
  <cp:lastModifiedBy>Dorota Tankink</cp:lastModifiedBy>
  <cp:revision>40</cp:revision>
  <dcterms:created xsi:type="dcterms:W3CDTF">2020-05-07T13:47:00Z</dcterms:created>
  <dcterms:modified xsi:type="dcterms:W3CDTF">2020-05-26T07:17:00Z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0x010100223D676753916A4C8E53C8E5D5953171</vt:lpwstr>
  </property>
  <property fmtid="{D5CDD505-2E9C-101B-9397-08002B2CF9AE}" pid="3" name="MediaServiceImageTags">
    <vt:lpwstr/>
  </property>
</Properties>
</file>