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C172FC" w14:textId="77777777" w:rsidR="008E4B6F" w:rsidRDefault="008E4B6F" w:rsidP="008E4B6F">
      <w:pPr>
        <w:jc w:val="right"/>
        <w:rPr>
          <w:rStyle w:val="BMstandardgrijsChar"/>
          <w:rFonts w:cstheme="majorBidi"/>
          <w:sz w:val="24"/>
        </w:rPr>
      </w:pPr>
      <w:r w:rsidRPr="008E4B6F">
        <w:rPr>
          <w:rStyle w:val="BMstandardgrijsChar"/>
          <w:rFonts w:cstheme="majorBidi"/>
          <w:sz w:val="24"/>
        </w:rPr>
        <w:t>PRESS RELEASE</w:t>
      </w:r>
      <w:r>
        <w:rPr>
          <w:rStyle w:val="BMstandardgrijsChar"/>
          <w:rFonts w:cstheme="majorBidi"/>
          <w:sz w:val="24"/>
        </w:rPr>
        <w:br/>
      </w:r>
      <w:r w:rsidRPr="008E4B6F">
        <w:rPr>
          <w:rStyle w:val="BMstandardgrijsChar"/>
          <w:rFonts w:cstheme="majorBidi"/>
          <w:sz w:val="18"/>
        </w:rPr>
        <w:t>Available for immediate publication</w:t>
      </w:r>
    </w:p>
    <w:p w14:paraId="64C172FD" w14:textId="77777777" w:rsidR="008E4B6F" w:rsidRDefault="008E4B6F" w:rsidP="008E4B6F">
      <w:pPr>
        <w:jc w:val="center"/>
        <w:rPr>
          <w:rStyle w:val="BMstandardgrijsChar"/>
          <w:rFonts w:cstheme="majorBidi"/>
          <w:sz w:val="24"/>
        </w:rPr>
      </w:pPr>
    </w:p>
    <w:p w14:paraId="64C172FE" w14:textId="62F4476C" w:rsidR="008E4B6F" w:rsidRDefault="00E45969" w:rsidP="00600DC2">
      <w:pPr>
        <w:pStyle w:val="Kop1"/>
        <w:rPr>
          <w:rStyle w:val="BMstandardgrijsChar"/>
          <w:rFonts w:cstheme="majorBidi"/>
          <w:sz w:val="32"/>
        </w:rPr>
      </w:pPr>
      <w:r w:rsidRPr="00E45969">
        <w:rPr>
          <w:rStyle w:val="BMstandardgrijsChar"/>
          <w:rFonts w:cstheme="majorBidi"/>
          <w:sz w:val="32"/>
        </w:rPr>
        <w:t>Bleckmann Fashion &amp; Lifestyle Logistics announced the #1 Fastest growing and most Trend Setting “Gazelle 2019”</w:t>
      </w:r>
    </w:p>
    <w:p w14:paraId="64C172FF" w14:textId="77777777" w:rsidR="008E4B6F" w:rsidRPr="008E4B6F" w:rsidRDefault="008E4B6F" w:rsidP="008E4B6F">
      <w:pPr>
        <w:jc w:val="center"/>
        <w:rPr>
          <w:lang w:val="en-US"/>
        </w:rPr>
      </w:pPr>
    </w:p>
    <w:p w14:paraId="64C17300" w14:textId="77777777" w:rsidR="00AE101D" w:rsidRDefault="00AE101D" w:rsidP="008E4B6F">
      <w:pPr>
        <w:rPr>
          <w:lang w:val="en-US"/>
        </w:rPr>
      </w:pPr>
    </w:p>
    <w:p w14:paraId="64C17301" w14:textId="5E77C715" w:rsidR="008E4B6F" w:rsidRDefault="008E4B6F" w:rsidP="008E4B6F">
      <w:pPr>
        <w:rPr>
          <w:lang w:val="en-US"/>
        </w:rPr>
      </w:pPr>
      <w:r>
        <w:rPr>
          <w:lang w:val="en-US"/>
        </w:rPr>
        <w:t xml:space="preserve">Eindhoven, </w:t>
      </w:r>
      <w:r w:rsidR="00E45969">
        <w:rPr>
          <w:lang w:val="en-US"/>
        </w:rPr>
        <w:t>16</w:t>
      </w:r>
      <w:r w:rsidR="00453769" w:rsidRPr="00453769">
        <w:rPr>
          <w:vertAlign w:val="superscript"/>
          <w:lang w:val="en-US"/>
        </w:rPr>
        <w:t>th</w:t>
      </w:r>
      <w:r w:rsidR="00453769">
        <w:rPr>
          <w:lang w:val="en-US"/>
        </w:rPr>
        <w:t xml:space="preserve"> </w:t>
      </w:r>
      <w:r w:rsidR="00E45969">
        <w:rPr>
          <w:lang w:val="en-US"/>
        </w:rPr>
        <w:t>October</w:t>
      </w:r>
      <w:r w:rsidR="006B0C42">
        <w:rPr>
          <w:lang w:val="en-US"/>
        </w:rPr>
        <w:t xml:space="preserve"> </w:t>
      </w:r>
      <w:r>
        <w:rPr>
          <w:lang w:val="en-US"/>
        </w:rPr>
        <w:t>2019</w:t>
      </w:r>
    </w:p>
    <w:p w14:paraId="64C17302" w14:textId="77777777" w:rsidR="00AE101D" w:rsidRDefault="00AE101D" w:rsidP="008E4B6F">
      <w:pPr>
        <w:rPr>
          <w:lang w:val="en-US"/>
        </w:rPr>
      </w:pPr>
    </w:p>
    <w:p w14:paraId="64C17303" w14:textId="69E56998" w:rsidR="00B64829" w:rsidRDefault="007B1015" w:rsidP="006E50D5">
      <w:pPr>
        <w:rPr>
          <w:b/>
          <w:lang w:val="en-US"/>
        </w:rPr>
      </w:pPr>
      <w:r w:rsidRPr="007B1015">
        <w:rPr>
          <w:b/>
          <w:lang w:val="en-US"/>
        </w:rPr>
        <w:t>Yesterday, during this year’s edition of Transport &amp; Logistics Antwerp, Bleckmann Fashion and Lifestyle Logistics was announced the #1 Fastest growing and most Trend Setting  or “Gazelle” in the sector.</w:t>
      </w:r>
    </w:p>
    <w:p w14:paraId="2110EDC6" w14:textId="77777777" w:rsidR="00683EE1" w:rsidRPr="006B0C42" w:rsidRDefault="00683EE1" w:rsidP="006E50D5">
      <w:pPr>
        <w:rPr>
          <w:b/>
          <w:lang w:val="en-US"/>
        </w:rPr>
      </w:pPr>
    </w:p>
    <w:p w14:paraId="46B41FB1" w14:textId="12630EE2" w:rsidR="007B1015" w:rsidRPr="007B1015" w:rsidRDefault="003E3222" w:rsidP="007B1015">
      <w:pPr>
        <w:rPr>
          <w:lang w:val="en-US"/>
        </w:rPr>
      </w:pPr>
      <w:r>
        <w:rPr>
          <w:lang w:val="en-US"/>
        </w:rPr>
        <w:t>T</w:t>
      </w:r>
      <w:r w:rsidR="007B1015" w:rsidRPr="007B1015">
        <w:rPr>
          <w:lang w:val="en-US"/>
        </w:rPr>
        <w:t>rends Gazelles are fast-growing companies that form an integral part of our economic landscape. Competitive companies that positively influence the business climate in their region and the country by being sources of innovation and acting as the most inspiring role model.</w:t>
      </w:r>
    </w:p>
    <w:p w14:paraId="72ACCE31" w14:textId="5D9871F6" w:rsidR="007B1015" w:rsidRPr="007B1015" w:rsidRDefault="007B1015" w:rsidP="007B1015">
      <w:pPr>
        <w:rPr>
          <w:lang w:val="en-US"/>
        </w:rPr>
      </w:pPr>
      <w:r w:rsidRPr="007B1015">
        <w:rPr>
          <w:lang w:val="en-US"/>
        </w:rPr>
        <w:t xml:space="preserve">According to Hilde Ryken, Director Human Recourses at Bleckmann, </w:t>
      </w:r>
      <w:r w:rsidRPr="00600DC2">
        <w:rPr>
          <w:lang w:val="en-US"/>
        </w:rPr>
        <w:t>“Winning the award is the culmination of 10 years of hard work and dedication while strictly following the company’s Vision and Strategy to disrupt the sector in a customer oriented and fun way. We owe a more than special “thank you” to our team members, our customers and our business partners for their contribution to this amazing accomplishment.”</w:t>
      </w:r>
    </w:p>
    <w:p w14:paraId="44FCFCDA" w14:textId="2DC9ED9A" w:rsidR="007B1015" w:rsidRPr="007B1015" w:rsidRDefault="007B1015" w:rsidP="007B1015">
      <w:pPr>
        <w:rPr>
          <w:lang w:val="en-US"/>
        </w:rPr>
      </w:pPr>
      <w:r w:rsidRPr="007B1015">
        <w:rPr>
          <w:lang w:val="en-US"/>
        </w:rPr>
        <w:t>Growth in revenue, staff and Added Value are reviewed during Trend’s selection process for this prestigious price which is cherished and highly regarded by the business world because of national fame and regional recognition. This growth can only materialize when our customers’ expectations and requirements are met, by understanding the business and by knowing what is needed for success.</w:t>
      </w:r>
    </w:p>
    <w:p w14:paraId="33679C65" w14:textId="47893662" w:rsidR="007B1015" w:rsidRPr="00600DC2" w:rsidRDefault="007B1015" w:rsidP="007B1015">
      <w:pPr>
        <w:rPr>
          <w:lang w:val="en-US"/>
        </w:rPr>
      </w:pPr>
      <w:r w:rsidRPr="00600DC2">
        <w:rPr>
          <w:lang w:val="en-US"/>
        </w:rPr>
        <w:t xml:space="preserve">“We are quite proud of this award”, says Steven </w:t>
      </w:r>
      <w:proofErr w:type="spellStart"/>
      <w:r w:rsidRPr="00600DC2">
        <w:rPr>
          <w:lang w:val="en-US"/>
        </w:rPr>
        <w:t>Rymenans</w:t>
      </w:r>
      <w:proofErr w:type="spellEnd"/>
      <w:r w:rsidRPr="00600DC2">
        <w:rPr>
          <w:lang w:val="en-US"/>
        </w:rPr>
        <w:t>, co-owner and Strategy Director.</w:t>
      </w:r>
      <w:r w:rsidRPr="007B1015">
        <w:rPr>
          <w:i/>
          <w:iCs/>
          <w:lang w:val="en-US"/>
        </w:rPr>
        <w:t xml:space="preserve"> </w:t>
      </w:r>
      <w:r w:rsidRPr="00600DC2">
        <w:rPr>
          <w:lang w:val="en-US"/>
        </w:rPr>
        <w:t>“After all, a completely objective method of measurement is used to select the winner. Moreover, last year we were a nominee in the Medium-sized companies category and this year we are the fastest growing company in the large companies category. So that actually is to be regarded as a double leap.”</w:t>
      </w:r>
    </w:p>
    <w:p w14:paraId="64C17306" w14:textId="75F83AFE" w:rsidR="00452CEC" w:rsidRPr="007B1015" w:rsidRDefault="007B1015" w:rsidP="006E50D5">
      <w:pPr>
        <w:rPr>
          <w:b/>
          <w:bCs/>
          <w:lang w:val="en-US"/>
        </w:rPr>
      </w:pPr>
      <w:r w:rsidRPr="007B1015">
        <w:rPr>
          <w:b/>
          <w:bCs/>
          <w:lang w:val="en-US"/>
        </w:rPr>
        <w:t>“Quite clearly the award is indeed a confirmation of the fact that the company is on the right path. In the countries in which we operate such as Belgium, the Netherlands, the UK, the US and others, we have consistently realized double digit growth in the last five years. Our strong presence in E-commerce has enabled us to further accelerate our revenue development. This award shows once again that we, as Bleckmann, can make our mark in this highly competitive market.”</w:t>
      </w:r>
    </w:p>
    <w:p w14:paraId="64C17307" w14:textId="77777777" w:rsidR="00AE101D" w:rsidRDefault="00AE101D" w:rsidP="00AE101D">
      <w:pPr>
        <w:rPr>
          <w:lang w:val="en-US"/>
        </w:rPr>
      </w:pPr>
    </w:p>
    <w:p w14:paraId="64C17308" w14:textId="77777777" w:rsidR="00AE101D" w:rsidRPr="00AE101D" w:rsidRDefault="00AE101D" w:rsidP="00AE101D">
      <w:pPr>
        <w:jc w:val="center"/>
        <w:rPr>
          <w:lang w:val="en-US"/>
        </w:rPr>
      </w:pPr>
      <w:r>
        <w:rPr>
          <w:lang w:val="en-US"/>
        </w:rPr>
        <w:t xml:space="preserve"> - - - E n d - - -</w:t>
      </w:r>
    </w:p>
    <w:p w14:paraId="64C17309" w14:textId="217E7A95" w:rsidR="00880C0E" w:rsidRDefault="00880C0E" w:rsidP="006E50D5">
      <w:pPr>
        <w:rPr>
          <w:b/>
          <w:sz w:val="20"/>
          <w:lang w:val="en-US"/>
        </w:rPr>
      </w:pPr>
    </w:p>
    <w:p w14:paraId="0C315BB5" w14:textId="77777777" w:rsidR="00683EE1" w:rsidRDefault="00683EE1" w:rsidP="006E50D5">
      <w:pPr>
        <w:rPr>
          <w:b/>
          <w:sz w:val="20"/>
          <w:lang w:val="en-US"/>
        </w:rPr>
      </w:pPr>
    </w:p>
    <w:p w14:paraId="64C1730A" w14:textId="77777777" w:rsidR="00AE101D" w:rsidRPr="00880C0E" w:rsidRDefault="00AE101D" w:rsidP="006E50D5">
      <w:pPr>
        <w:rPr>
          <w:b/>
          <w:sz w:val="20"/>
          <w:szCs w:val="20"/>
          <w:lang w:val="en-US"/>
        </w:rPr>
      </w:pPr>
      <w:bookmarkStart w:id="0" w:name="_Hlk1383665"/>
      <w:r w:rsidRPr="00880C0E">
        <w:rPr>
          <w:b/>
          <w:sz w:val="20"/>
          <w:lang w:val="en-US"/>
        </w:rPr>
        <w:lastRenderedPageBreak/>
        <w:t>About Bleckmann</w:t>
      </w:r>
    </w:p>
    <w:bookmarkStart w:id="1" w:name="_Hlk1046335"/>
    <w:bookmarkStart w:id="2" w:name="_Hlk1456103"/>
    <w:p w14:paraId="64C1730B" w14:textId="77777777" w:rsidR="004318DD" w:rsidRPr="004318DD" w:rsidRDefault="00A66CF8" w:rsidP="004318DD">
      <w:pPr>
        <w:rPr>
          <w:sz w:val="20"/>
          <w:lang w:val="en-US"/>
        </w:rPr>
      </w:pPr>
      <w:r w:rsidRPr="00600DC2">
        <w:rPr>
          <w:color w:val="D20C14"/>
          <w:sz w:val="20"/>
          <w:lang w:val="en-US"/>
        </w:rPr>
        <w:fldChar w:fldCharType="begin"/>
      </w:r>
      <w:r w:rsidRPr="00600DC2">
        <w:rPr>
          <w:color w:val="D20C14"/>
          <w:sz w:val="20"/>
          <w:lang w:val="en-US"/>
        </w:rPr>
        <w:instrText xml:space="preserve"> HYPERLINK "https://www.bleckmann.com/en/" </w:instrText>
      </w:r>
      <w:r w:rsidRPr="00600DC2">
        <w:rPr>
          <w:color w:val="D20C14"/>
          <w:sz w:val="20"/>
          <w:lang w:val="en-US"/>
        </w:rPr>
      </w:r>
      <w:r w:rsidRPr="00600DC2">
        <w:rPr>
          <w:color w:val="D20C14"/>
          <w:sz w:val="20"/>
          <w:lang w:val="en-US"/>
        </w:rPr>
        <w:fldChar w:fldCharType="separate"/>
      </w:r>
      <w:r w:rsidR="004318DD" w:rsidRPr="00600DC2">
        <w:rPr>
          <w:rStyle w:val="Hyperlink"/>
          <w:color w:val="D20C14"/>
          <w:sz w:val="20"/>
          <w:lang w:val="en-US"/>
        </w:rPr>
        <w:t>Bleckmann</w:t>
      </w:r>
      <w:r w:rsidRPr="00600DC2">
        <w:rPr>
          <w:color w:val="D20C14"/>
          <w:sz w:val="20"/>
          <w:lang w:val="en-US"/>
        </w:rPr>
        <w:fldChar w:fldCharType="end"/>
      </w:r>
      <w:r w:rsidR="004318DD" w:rsidRPr="004318DD">
        <w:rPr>
          <w:sz w:val="20"/>
          <w:lang w:val="en-US"/>
        </w:rPr>
        <w:t xml:space="preserve"> is a market leader in Supply Chain Management (SCM) services </w:t>
      </w:r>
      <w:r w:rsidR="00BE7142">
        <w:rPr>
          <w:sz w:val="20"/>
          <w:lang w:val="en-US"/>
        </w:rPr>
        <w:t>for</w:t>
      </w:r>
      <w:r w:rsidR="004318DD" w:rsidRPr="004318DD">
        <w:rPr>
          <w:sz w:val="20"/>
          <w:lang w:val="en-US"/>
        </w:rPr>
        <w:t xml:space="preserve"> the fashion and lifestyle markets. </w:t>
      </w:r>
    </w:p>
    <w:p w14:paraId="64C1730C" w14:textId="77777777" w:rsidR="004318DD" w:rsidRPr="004318DD" w:rsidRDefault="004318DD" w:rsidP="004318DD">
      <w:pPr>
        <w:rPr>
          <w:sz w:val="20"/>
          <w:lang w:val="en-US"/>
        </w:rPr>
      </w:pPr>
      <w:r w:rsidRPr="004318DD">
        <w:rPr>
          <w:sz w:val="20"/>
          <w:lang w:val="en-US"/>
        </w:rPr>
        <w:t xml:space="preserve">Founded in 1862, Bleckmann has evolved from a transport company into a full supply chain solutions provider with a specific expertise in e-fulfilment solutions. With a strong base in continental Europe the company has expanded to the UK, US and Asia enabling Bleckmann to service its customers across the globe. </w:t>
      </w:r>
    </w:p>
    <w:p w14:paraId="64C1730D" w14:textId="77777777" w:rsidR="004318DD" w:rsidRPr="004318DD" w:rsidRDefault="004318DD" w:rsidP="004318DD">
      <w:pPr>
        <w:rPr>
          <w:sz w:val="20"/>
          <w:lang w:val="en-US"/>
        </w:rPr>
      </w:pPr>
      <w:r w:rsidRPr="004318DD">
        <w:rPr>
          <w:sz w:val="20"/>
          <w:lang w:val="en-US"/>
        </w:rPr>
        <w:t>Bleckmann’s investments and vast experience in IT solutions enable a globally unified platform for our clients. Every day 3000 team members support Bleckmann customers to deliver on their promises. With around 300 million Euro revenue, Bleckmann has the scale and flexibility to create world class solutions that delight its customers</w:t>
      </w:r>
      <w:r>
        <w:rPr>
          <w:sz w:val="20"/>
          <w:lang w:val="en-US"/>
        </w:rPr>
        <w:t>.</w:t>
      </w:r>
    </w:p>
    <w:p w14:paraId="64C1730E" w14:textId="77777777" w:rsidR="002B3517" w:rsidRPr="002B3517" w:rsidRDefault="002B3517" w:rsidP="004318DD">
      <w:pPr>
        <w:rPr>
          <w:rFonts w:cstheme="minorHAnsi"/>
          <w:sz w:val="20"/>
          <w:szCs w:val="20"/>
          <w:lang w:val="en-US"/>
        </w:rPr>
      </w:pPr>
      <w:r w:rsidRPr="004318DD">
        <w:rPr>
          <w:sz w:val="20"/>
          <w:lang w:val="en-US"/>
        </w:rPr>
        <w:t>For more in</w:t>
      </w:r>
      <w:r w:rsidRPr="002B3517">
        <w:rPr>
          <w:sz w:val="20"/>
          <w:szCs w:val="20"/>
          <w:lang w:val="en-US"/>
        </w:rPr>
        <w:t xml:space="preserve">formation, please visit </w:t>
      </w:r>
      <w:hyperlink r:id="rId11" w:history="1">
        <w:r w:rsidR="00A66CF8" w:rsidRPr="00600DC2">
          <w:rPr>
            <w:rStyle w:val="Hyperlink"/>
            <w:color w:val="D20C14"/>
            <w:sz w:val="20"/>
            <w:szCs w:val="20"/>
            <w:lang w:val="en-US"/>
          </w:rPr>
          <w:t>https://www.bleckmann.com/en/</w:t>
        </w:r>
      </w:hyperlink>
      <w:bookmarkEnd w:id="1"/>
    </w:p>
    <w:bookmarkEnd w:id="2"/>
    <w:p w14:paraId="64C1730F" w14:textId="77777777" w:rsidR="00880C0E" w:rsidRDefault="00880C0E" w:rsidP="00067FF0">
      <w:pPr>
        <w:rPr>
          <w:sz w:val="20"/>
          <w:lang w:val="en-US"/>
        </w:rPr>
      </w:pPr>
    </w:p>
    <w:p w14:paraId="64C17310" w14:textId="77777777" w:rsidR="00067FF0" w:rsidRPr="00AE101D" w:rsidRDefault="00880C0E" w:rsidP="00067FF0">
      <w:pPr>
        <w:rPr>
          <w:sz w:val="20"/>
          <w:lang w:val="en-US"/>
        </w:rPr>
      </w:pPr>
      <w:r>
        <w:rPr>
          <w:sz w:val="20"/>
          <w:lang w:val="en-US"/>
        </w:rPr>
        <w:t>In case of questions</w:t>
      </w:r>
      <w:r w:rsidR="000E60B0" w:rsidRPr="00AE101D">
        <w:rPr>
          <w:sz w:val="20"/>
          <w:lang w:val="en-US"/>
        </w:rPr>
        <w:t xml:space="preserve">, </w:t>
      </w:r>
      <w:r>
        <w:rPr>
          <w:sz w:val="20"/>
          <w:lang w:val="en-US"/>
        </w:rPr>
        <w:t>please</w:t>
      </w:r>
      <w:r w:rsidR="000E60B0" w:rsidRPr="00AE101D">
        <w:rPr>
          <w:sz w:val="20"/>
          <w:lang w:val="en-US"/>
        </w:rPr>
        <w:t xml:space="preserve"> contact:</w:t>
      </w:r>
    </w:p>
    <w:p w14:paraId="64C17311" w14:textId="77777777" w:rsidR="00067FF0" w:rsidRPr="00880C0E" w:rsidRDefault="00067FF0" w:rsidP="00067FF0">
      <w:pPr>
        <w:rPr>
          <w:sz w:val="20"/>
          <w:lang w:val="en-US"/>
        </w:rPr>
      </w:pPr>
      <w:r w:rsidRPr="00AE101D">
        <w:rPr>
          <w:b/>
          <w:sz w:val="20"/>
          <w:lang w:val="en-US"/>
        </w:rPr>
        <w:t>Dorota Tankink</w:t>
      </w:r>
      <w:r w:rsidR="00880C0E">
        <w:rPr>
          <w:sz w:val="20"/>
          <w:lang w:val="en-US"/>
        </w:rPr>
        <w:t xml:space="preserve"> | </w:t>
      </w:r>
      <w:r w:rsidRPr="00AE101D">
        <w:rPr>
          <w:sz w:val="20"/>
          <w:lang w:val="en-US"/>
        </w:rPr>
        <w:t>Marketing &amp; Communication Executive</w:t>
      </w:r>
      <w:r w:rsidR="00880C0E">
        <w:rPr>
          <w:sz w:val="20"/>
          <w:lang w:val="en-US"/>
        </w:rPr>
        <w:t xml:space="preserve"> | +31 6 </w:t>
      </w:r>
      <w:r w:rsidR="00880C0E" w:rsidRPr="00880C0E">
        <w:rPr>
          <w:rFonts w:eastAsiaTheme="minorEastAsia"/>
          <w:noProof/>
          <w:sz w:val="20"/>
          <w:szCs w:val="20"/>
          <w:lang w:val="en-US" w:eastAsia="nl-NL"/>
        </w:rPr>
        <w:t>3012 9759</w:t>
      </w:r>
      <w:r w:rsidR="00880C0E">
        <w:rPr>
          <w:sz w:val="20"/>
          <w:lang w:val="en-US"/>
        </w:rPr>
        <w:t xml:space="preserve"> | </w:t>
      </w:r>
      <w:hyperlink r:id="rId12" w:history="1">
        <w:r w:rsidRPr="00600DC2">
          <w:rPr>
            <w:rStyle w:val="Hyperlink"/>
            <w:color w:val="D20C14"/>
            <w:sz w:val="20"/>
            <w:lang w:val="en-US"/>
          </w:rPr>
          <w:t>dorota.tankink@bleckmann.com</w:t>
        </w:r>
      </w:hyperlink>
      <w:r w:rsidR="00880C0E" w:rsidRPr="00600DC2">
        <w:rPr>
          <w:color w:val="D20C14"/>
          <w:sz w:val="20"/>
          <w:lang w:val="en-US"/>
        </w:rPr>
        <w:t xml:space="preserve"> </w:t>
      </w:r>
      <w:bookmarkEnd w:id="0"/>
    </w:p>
    <w:sectPr w:rsidR="00067FF0" w:rsidRPr="00880C0E" w:rsidSect="008E4B6F">
      <w:headerReference w:type="default" r:id="rId13"/>
      <w:footerReference w:type="default" r:id="rId14"/>
      <w:footerReference w:type="first" r:id="rId15"/>
      <w:pgSz w:w="11906" w:h="16838"/>
      <w:pgMar w:top="1417" w:right="849" w:bottom="1417" w:left="851" w:header="708" w:footer="2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8C279" w14:textId="77777777" w:rsidR="00155157" w:rsidRDefault="00155157" w:rsidP="008E42D9">
      <w:pPr>
        <w:spacing w:after="0" w:line="240" w:lineRule="auto"/>
      </w:pPr>
      <w:r>
        <w:separator/>
      </w:r>
    </w:p>
  </w:endnote>
  <w:endnote w:type="continuationSeparator" w:id="0">
    <w:p w14:paraId="7F76A265" w14:textId="77777777" w:rsidR="00155157" w:rsidRDefault="00155157" w:rsidP="008E42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731B" w14:textId="77777777" w:rsidR="007E1DF2" w:rsidRPr="007E1DF2" w:rsidRDefault="00327762" w:rsidP="00327762">
    <w:pPr>
      <w:pStyle w:val="Voettekst"/>
      <w:jc w:val="right"/>
      <w:rPr>
        <w:sz w:val="18"/>
        <w:szCs w:val="18"/>
        <w:lang w:val="en-US"/>
      </w:rPr>
    </w:pPr>
    <w:r w:rsidRPr="008E4B6F">
      <w:rPr>
        <w:noProof/>
        <w:sz w:val="18"/>
        <w:szCs w:val="18"/>
        <w:lang w:val="en-US"/>
      </w:rPr>
      <w:drawing>
        <wp:anchor distT="0" distB="0" distL="114300" distR="114300" simplePos="0" relativeHeight="251661312" behindDoc="1" locked="0" layoutInCell="1" allowOverlap="1" wp14:anchorId="64C17321" wp14:editId="64C17322">
          <wp:simplePos x="0" y="0"/>
          <wp:positionH relativeFrom="margin">
            <wp:posOffset>-615</wp:posOffset>
          </wp:positionH>
          <wp:positionV relativeFrom="paragraph">
            <wp:posOffset>-54610</wp:posOffset>
          </wp:positionV>
          <wp:extent cx="1018095" cy="375178"/>
          <wp:effectExtent l="0" t="0" r="0" b="635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018095" cy="375178"/>
                  </a:xfrm>
                  <a:prstGeom prst="rect">
                    <a:avLst/>
                  </a:prstGeom>
                </pic:spPr>
              </pic:pic>
            </a:graphicData>
          </a:graphic>
          <wp14:sizeRelH relativeFrom="margin">
            <wp14:pctWidth>0</wp14:pctWidth>
          </wp14:sizeRelH>
        </wp:anchor>
      </w:drawing>
    </w:r>
    <w:r w:rsidR="006D22D2" w:rsidRPr="008E4B6F">
      <w:rPr>
        <w:sz w:val="18"/>
        <w:szCs w:val="18"/>
        <w:lang w:val="en-US"/>
      </w:rPr>
      <w:fldChar w:fldCharType="begin"/>
    </w:r>
    <w:r w:rsidR="006D22D2" w:rsidRPr="008E4B6F">
      <w:rPr>
        <w:sz w:val="18"/>
        <w:szCs w:val="18"/>
        <w:lang w:val="en-US"/>
      </w:rPr>
      <w:instrText xml:space="preserve"> TITLE  \* FirstCap  \* MERGEFORMAT </w:instrText>
    </w:r>
    <w:r w:rsidR="006D22D2" w:rsidRPr="008E4B6F">
      <w:rPr>
        <w:sz w:val="18"/>
        <w:szCs w:val="18"/>
        <w:lang w:val="en-US"/>
      </w:rPr>
      <w:fldChar w:fldCharType="end"/>
    </w:r>
    <w:r w:rsidR="008E4B6F" w:rsidRPr="008E4B6F">
      <w:rPr>
        <w:sz w:val="18"/>
        <w:szCs w:val="18"/>
        <w:lang w:val="en-US"/>
      </w:rPr>
      <w:t xml:space="preserve">Press release </w:t>
    </w:r>
    <w:r w:rsidR="008E4B6F">
      <w:rPr>
        <w:sz w:val="18"/>
        <w:szCs w:val="18"/>
        <w:lang w:val="en-US"/>
      </w:rPr>
      <w:t>| Available for immediate publication</w:t>
    </w:r>
    <w:r w:rsidR="007E1DF2" w:rsidRPr="007E1DF2">
      <w:rPr>
        <w:sz w:val="18"/>
        <w:szCs w:val="18"/>
        <w:lang w:val="en-US"/>
      </w:rPr>
      <w:t xml:space="preserve"> | page </w:t>
    </w:r>
    <w:r w:rsidR="007E1DF2" w:rsidRPr="007E1DF2">
      <w:rPr>
        <w:sz w:val="18"/>
        <w:szCs w:val="18"/>
        <w:lang w:val="en-US"/>
      </w:rPr>
      <w:fldChar w:fldCharType="begin"/>
    </w:r>
    <w:r w:rsidR="007E1DF2" w:rsidRPr="007E1DF2">
      <w:rPr>
        <w:sz w:val="18"/>
        <w:szCs w:val="18"/>
        <w:lang w:val="en-US"/>
      </w:rPr>
      <w:instrText xml:space="preserve"> PAGE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r w:rsidR="007E1DF2" w:rsidRPr="007E1DF2">
      <w:rPr>
        <w:noProof/>
        <w:sz w:val="18"/>
        <w:szCs w:val="18"/>
        <w:lang w:val="en-US"/>
      </w:rPr>
      <mc:AlternateContent>
        <mc:Choice Requires="wps">
          <w:drawing>
            <wp:anchor distT="0" distB="0" distL="114300" distR="114300" simplePos="0" relativeHeight="251660288" behindDoc="0" locked="0" layoutInCell="1" allowOverlap="1" wp14:anchorId="64C17323" wp14:editId="64C17324">
              <wp:simplePos x="0" y="0"/>
              <wp:positionH relativeFrom="page">
                <wp:posOffset>0</wp:posOffset>
              </wp:positionH>
              <wp:positionV relativeFrom="paragraph">
                <wp:posOffset>492760</wp:posOffset>
              </wp:positionV>
              <wp:extent cx="7748270" cy="107950"/>
              <wp:effectExtent l="0" t="0" r="5080" b="6350"/>
              <wp:wrapNone/>
              <wp:docPr id="2" name="Rechthoek 9"/>
              <wp:cNvGraphicFramePr/>
              <a:graphic xmlns:a="http://schemas.openxmlformats.org/drawingml/2006/main">
                <a:graphicData uri="http://schemas.microsoft.com/office/word/2010/wordprocessingShape">
                  <wps:wsp>
                    <wps:cNvSpPr/>
                    <wps:spPr>
                      <a:xfrm>
                        <a:off x="0" y="0"/>
                        <a:ext cx="7748270" cy="107950"/>
                      </a:xfrm>
                      <a:prstGeom prst="rect">
                        <a:avLst/>
                      </a:prstGeom>
                      <a:solidFill>
                        <a:srgbClr val="C42224"/>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EA9ABF4" id="Rechthoek 9" o:spid="_x0000_s1026" style="position:absolute;margin-left:0;margin-top:38.8pt;width:610.1pt;height:8.5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" fillcolor="#c42224" stroked="f" strokeweight="1pt">
              <w10:wrap anchorx="page"/>
            </v:rect>
          </w:pict>
        </mc:Fallback>
      </mc:AlternateContent>
    </w:r>
    <w:r w:rsidR="007E1DF2" w:rsidRPr="007E1DF2">
      <w:rPr>
        <w:sz w:val="18"/>
        <w:szCs w:val="18"/>
        <w:lang w:val="en-US"/>
      </w:rPr>
      <w:t>/</w:t>
    </w:r>
    <w:r w:rsidR="007E1DF2" w:rsidRPr="007E1DF2">
      <w:rPr>
        <w:sz w:val="18"/>
        <w:szCs w:val="18"/>
        <w:lang w:val="en-US"/>
      </w:rPr>
      <w:fldChar w:fldCharType="begin"/>
    </w:r>
    <w:r w:rsidR="007E1DF2" w:rsidRPr="007E1DF2">
      <w:rPr>
        <w:sz w:val="18"/>
        <w:szCs w:val="18"/>
        <w:lang w:val="en-US"/>
      </w:rPr>
      <w:instrText xml:space="preserve"> NUMPAGES  \* Arabic  \* MERGEFORMAT </w:instrText>
    </w:r>
    <w:r w:rsidR="007E1DF2" w:rsidRPr="007E1DF2">
      <w:rPr>
        <w:sz w:val="18"/>
        <w:szCs w:val="18"/>
        <w:lang w:val="en-US"/>
      </w:rPr>
      <w:fldChar w:fldCharType="separate"/>
    </w:r>
    <w:r w:rsidR="007E1DF2" w:rsidRPr="007E1DF2">
      <w:rPr>
        <w:sz w:val="18"/>
        <w:szCs w:val="18"/>
        <w:lang w:val="en-US"/>
      </w:rPr>
      <w:t>2</w:t>
    </w:r>
    <w:r w:rsidR="007E1DF2" w:rsidRPr="007E1DF2">
      <w:rPr>
        <w:sz w:val="18"/>
        <w:szCs w:val="18"/>
        <w:lang w:val="en-US"/>
      </w:rPr>
      <w:fldChar w:fldCharType="end"/>
    </w:r>
  </w:p>
  <w:p w14:paraId="64C1731C" w14:textId="77777777" w:rsidR="00200681" w:rsidRPr="0082088F" w:rsidRDefault="00200681">
    <w:pPr>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731D" w14:textId="77777777" w:rsidR="00A9367F" w:rsidRPr="006D22D2" w:rsidRDefault="00A9367F" w:rsidP="00A9367F">
    <w:pPr>
      <w:jc w:val="center"/>
      <w:rPr>
        <w:rStyle w:val="BMstandardgrijsChar"/>
        <w:rFonts w:ascii="Calibri" w:hAnsi="Calibri" w:cs="Calibri"/>
        <w:sz w:val="16"/>
      </w:rPr>
    </w:pPr>
    <w:r w:rsidRPr="006D22D2">
      <w:rPr>
        <w:rStyle w:val="BMstandardgrijsChar"/>
        <w:rFonts w:ascii="Calibri" w:hAnsi="Calibri" w:cs="Calibri"/>
        <w:sz w:val="16"/>
      </w:rPr>
      <w:t>Confidential and Proprietary. Copy or distribution in part or in whole is strictly prohibited without the express permission of Bleckmann Nederland BV</w:t>
    </w:r>
  </w:p>
  <w:p w14:paraId="64C1731E" w14:textId="77777777" w:rsidR="00A9367F" w:rsidRPr="006D22D2" w:rsidRDefault="00A9367F" w:rsidP="00A9367F">
    <w:pPr>
      <w:jc w:val="center"/>
      <w:rPr>
        <w:rFonts w:ascii="Calibri" w:hAnsi="Calibri" w:cs="Calibri"/>
        <w:sz w:val="16"/>
        <w:lang w:val="en-US"/>
      </w:rPr>
    </w:pPr>
    <w:r w:rsidRPr="006D22D2">
      <w:rPr>
        <w:rStyle w:val="BMstandardgrijsChar"/>
        <w:rFonts w:ascii="Calibri" w:hAnsi="Calibri" w:cs="Calibri"/>
        <w:sz w:val="16"/>
      </w:rPr>
      <w:t>Copyright © 2019 Bleckmann Nederland BV.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785EC" w14:textId="77777777" w:rsidR="00155157" w:rsidRDefault="00155157" w:rsidP="008E42D9">
      <w:pPr>
        <w:spacing w:after="0" w:line="240" w:lineRule="auto"/>
      </w:pPr>
      <w:r>
        <w:separator/>
      </w:r>
    </w:p>
  </w:footnote>
  <w:footnote w:type="continuationSeparator" w:id="0">
    <w:p w14:paraId="3B197D23" w14:textId="77777777" w:rsidR="00155157" w:rsidRDefault="00155157" w:rsidP="008E42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17316" w14:textId="77777777" w:rsidR="008E42D9" w:rsidRPr="0090663B" w:rsidRDefault="008E42D9" w:rsidP="008E42D9">
    <w:pPr>
      <w:pStyle w:val="Koptekst"/>
      <w:tabs>
        <w:tab w:val="clear" w:pos="9072"/>
        <w:tab w:val="left" w:pos="1900"/>
        <w:tab w:val="left" w:pos="6120"/>
        <w:tab w:val="right" w:pos="10206"/>
      </w:tabs>
      <w:rPr>
        <w:b/>
        <w:color w:val="000000"/>
        <w:sz w:val="20"/>
      </w:rPr>
    </w:pPr>
    <w:r>
      <w:rPr>
        <w:b/>
        <w:noProof/>
        <w:color w:val="000000"/>
      </w:rPr>
      <w:drawing>
        <wp:anchor distT="0" distB="0" distL="114300" distR="114300" simplePos="0" relativeHeight="251658240" behindDoc="1" locked="0" layoutInCell="1" allowOverlap="1" wp14:anchorId="64C1731F" wp14:editId="64C17320">
          <wp:simplePos x="0" y="0"/>
          <wp:positionH relativeFrom="margin">
            <wp:align>left</wp:align>
          </wp:positionH>
          <wp:positionV relativeFrom="paragraph">
            <wp:posOffset>-182880</wp:posOffset>
          </wp:positionV>
          <wp:extent cx="1707345" cy="628650"/>
          <wp:effectExtent l="0" t="0" r="762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eckmann_FC.jpg"/>
                  <pic:cNvPicPr/>
                </pic:nvPicPr>
                <pic:blipFill>
                  <a:blip r:embed="rId1">
                    <a:extLst>
                      <a:ext uri="{28A0092B-C50C-407E-A947-70E740481C1C}">
                        <a14:useLocalDpi xmlns:a14="http://schemas.microsoft.com/office/drawing/2010/main" val="0"/>
                      </a:ext>
                    </a:extLst>
                  </a:blip>
                  <a:stretch>
                    <a:fillRect/>
                  </a:stretch>
                </pic:blipFill>
                <pic:spPr>
                  <a:xfrm>
                    <a:off x="0" y="0"/>
                    <a:ext cx="1707345" cy="628650"/>
                  </a:xfrm>
                  <a:prstGeom prst="rect">
                    <a:avLst/>
                  </a:prstGeom>
                </pic:spPr>
              </pic:pic>
            </a:graphicData>
          </a:graphic>
          <wp14:sizeRelH relativeFrom="margin">
            <wp14:pctWidth>0</wp14:pctWidth>
          </wp14:sizeRelH>
          <wp14:sizeRelV relativeFrom="margin">
            <wp14:pctHeight>0</wp14:pctHeight>
          </wp14:sizeRelV>
        </wp:anchor>
      </w:drawing>
    </w:r>
    <w:r>
      <w:rPr>
        <w:b/>
        <w:color w:val="000000"/>
      </w:rPr>
      <w:tab/>
    </w:r>
    <w:r>
      <w:rPr>
        <w:b/>
        <w:color w:val="000000"/>
      </w:rPr>
      <w:tab/>
    </w:r>
    <w:r>
      <w:rPr>
        <w:b/>
        <w:color w:val="000000"/>
      </w:rPr>
      <w:tab/>
    </w:r>
    <w:r>
      <w:rPr>
        <w:b/>
        <w:color w:val="000000"/>
      </w:rPr>
      <w:tab/>
    </w:r>
    <w:r w:rsidRPr="0090663B">
      <w:rPr>
        <w:b/>
        <w:color w:val="000000"/>
        <w:sz w:val="20"/>
      </w:rPr>
      <w:t>Bleckmann Nederland BV</w:t>
    </w:r>
  </w:p>
  <w:p w14:paraId="64C17317" w14:textId="77777777" w:rsidR="008E42D9" w:rsidRPr="008E42D9" w:rsidRDefault="008E42D9" w:rsidP="008E42D9">
    <w:pPr>
      <w:pStyle w:val="Koptekst"/>
      <w:tabs>
        <w:tab w:val="clear" w:pos="9072"/>
        <w:tab w:val="left" w:pos="6120"/>
        <w:tab w:val="right" w:pos="10206"/>
      </w:tabs>
    </w:pPr>
    <w:r w:rsidRPr="0090663B">
      <w:rPr>
        <w:b/>
        <w:color w:val="000000"/>
        <w:sz w:val="20"/>
      </w:rPr>
      <w:tab/>
    </w:r>
    <w:r w:rsidRPr="0090663B">
      <w:rPr>
        <w:b/>
        <w:color w:val="000000"/>
        <w:sz w:val="20"/>
      </w:rPr>
      <w:tab/>
    </w:r>
    <w:r w:rsidRPr="0090663B">
      <w:rPr>
        <w:b/>
        <w:color w:val="000000"/>
        <w:sz w:val="20"/>
      </w:rPr>
      <w:tab/>
    </w:r>
    <w:hyperlink r:id="rId2" w:history="1">
      <w:r w:rsidRPr="00600DC2">
        <w:rPr>
          <w:rStyle w:val="Hyperlink"/>
          <w:color w:val="D20C14"/>
          <w:sz w:val="20"/>
        </w:rPr>
        <w:t>www.bleckmann.com</w:t>
      </w:r>
    </w:hyperlink>
  </w:p>
  <w:p w14:paraId="64C17318" w14:textId="77777777" w:rsidR="008E42D9" w:rsidRDefault="008E42D9" w:rsidP="008E42D9">
    <w:pPr>
      <w:pStyle w:val="Koptekst"/>
      <w:jc w:val="right"/>
    </w:pPr>
  </w:p>
  <w:p w14:paraId="64C17319" w14:textId="77777777" w:rsidR="0095620C" w:rsidRDefault="0095620C" w:rsidP="008E42D9">
    <w:pPr>
      <w:pStyle w:val="Koptekst"/>
      <w:jc w:val="right"/>
    </w:pPr>
  </w:p>
  <w:p w14:paraId="64C1731A" w14:textId="77777777" w:rsidR="008E42D9" w:rsidRPr="008E42D9" w:rsidRDefault="008E42D9" w:rsidP="008E42D9">
    <w:pPr>
      <w:pStyle w:val="Koptekst"/>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20E88"/>
    <w:multiLevelType w:val="hybridMultilevel"/>
    <w:tmpl w:val="439E721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A03B98"/>
    <w:multiLevelType w:val="hybridMultilevel"/>
    <w:tmpl w:val="C68C787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F5023A"/>
    <w:multiLevelType w:val="hybridMultilevel"/>
    <w:tmpl w:val="DB3AF2B2"/>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C96AC2"/>
    <w:multiLevelType w:val="hybridMultilevel"/>
    <w:tmpl w:val="D9A89B2C"/>
    <w:lvl w:ilvl="0" w:tplc="AFB42E8C">
      <w:start w:val="1"/>
      <w:numFmt w:val="bullet"/>
      <w:lvlText w:val=""/>
      <w:lvlJc w:val="left"/>
      <w:pPr>
        <w:ind w:left="720" w:hanging="360"/>
      </w:pPr>
      <w:rPr>
        <w:rFonts w:ascii="Symbol" w:hAnsi="Symbol" w:hint="default"/>
        <w:color w:val="DB0817"/>
      </w:rPr>
    </w:lvl>
    <w:lvl w:ilvl="1" w:tplc="04130001">
      <w:start w:val="1"/>
      <w:numFmt w:val="bullet"/>
      <w:lvlText w:val=""/>
      <w:lvlJc w:val="left"/>
      <w:pPr>
        <w:ind w:left="1440" w:hanging="360"/>
      </w:pPr>
      <w:rPr>
        <w:rFonts w:ascii="Symbol" w:hAnsi="Symbo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11E9A"/>
    <w:multiLevelType w:val="hybridMultilevel"/>
    <w:tmpl w:val="8758BB66"/>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DF7603D"/>
    <w:multiLevelType w:val="hybridMultilevel"/>
    <w:tmpl w:val="8B84E14A"/>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73928DA"/>
    <w:multiLevelType w:val="hybridMultilevel"/>
    <w:tmpl w:val="F892ABD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CB20107"/>
    <w:multiLevelType w:val="hybridMultilevel"/>
    <w:tmpl w:val="F47A9970"/>
    <w:lvl w:ilvl="0" w:tplc="EAAC47D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49D201B"/>
    <w:multiLevelType w:val="hybridMultilevel"/>
    <w:tmpl w:val="D07CD4AE"/>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430A0D"/>
    <w:multiLevelType w:val="hybridMultilevel"/>
    <w:tmpl w:val="4650EBBE"/>
    <w:lvl w:ilvl="0" w:tplc="43CC404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4A952F0"/>
    <w:multiLevelType w:val="hybridMultilevel"/>
    <w:tmpl w:val="1C44E424"/>
    <w:lvl w:ilvl="0" w:tplc="AFB42E8C">
      <w:start w:val="1"/>
      <w:numFmt w:val="bullet"/>
      <w:lvlText w:val=""/>
      <w:lvlJc w:val="left"/>
      <w:pPr>
        <w:ind w:left="720" w:hanging="360"/>
      </w:pPr>
      <w:rPr>
        <w:rFonts w:ascii="Symbol" w:hAnsi="Symbol" w:hint="default"/>
        <w:color w:val="DB0817"/>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6975411">
    <w:abstractNumId w:val="2"/>
  </w:num>
  <w:num w:numId="2" w16cid:durableId="1629781683">
    <w:abstractNumId w:val="8"/>
  </w:num>
  <w:num w:numId="3" w16cid:durableId="879585170">
    <w:abstractNumId w:val="3"/>
  </w:num>
  <w:num w:numId="4" w16cid:durableId="1014263963">
    <w:abstractNumId w:val="1"/>
  </w:num>
  <w:num w:numId="5" w16cid:durableId="1119373389">
    <w:abstractNumId w:val="6"/>
  </w:num>
  <w:num w:numId="6" w16cid:durableId="1025909786">
    <w:abstractNumId w:val="10"/>
  </w:num>
  <w:num w:numId="7" w16cid:durableId="1642074593">
    <w:abstractNumId w:val="4"/>
  </w:num>
  <w:num w:numId="8" w16cid:durableId="422071371">
    <w:abstractNumId w:val="0"/>
  </w:num>
  <w:num w:numId="9" w16cid:durableId="779568485">
    <w:abstractNumId w:val="5"/>
  </w:num>
  <w:num w:numId="10" w16cid:durableId="155583063">
    <w:abstractNumId w:val="7"/>
  </w:num>
  <w:num w:numId="11" w16cid:durableId="10779420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42D9"/>
    <w:rsid w:val="00001AD1"/>
    <w:rsid w:val="0001568D"/>
    <w:rsid w:val="00033098"/>
    <w:rsid w:val="000609B4"/>
    <w:rsid w:val="00067FF0"/>
    <w:rsid w:val="000833D9"/>
    <w:rsid w:val="000E60B0"/>
    <w:rsid w:val="00155157"/>
    <w:rsid w:val="00171BB6"/>
    <w:rsid w:val="00175C9E"/>
    <w:rsid w:val="001D5DD0"/>
    <w:rsid w:val="00200681"/>
    <w:rsid w:val="0022362B"/>
    <w:rsid w:val="00254185"/>
    <w:rsid w:val="00276E76"/>
    <w:rsid w:val="002B3517"/>
    <w:rsid w:val="003109DF"/>
    <w:rsid w:val="003174AC"/>
    <w:rsid w:val="00321E97"/>
    <w:rsid w:val="00327762"/>
    <w:rsid w:val="003D5BAC"/>
    <w:rsid w:val="003E3222"/>
    <w:rsid w:val="003E5418"/>
    <w:rsid w:val="004318DD"/>
    <w:rsid w:val="00452CEC"/>
    <w:rsid w:val="00453769"/>
    <w:rsid w:val="004726F8"/>
    <w:rsid w:val="004A611B"/>
    <w:rsid w:val="004B350A"/>
    <w:rsid w:val="004E4359"/>
    <w:rsid w:val="00500062"/>
    <w:rsid w:val="00507A37"/>
    <w:rsid w:val="005A5789"/>
    <w:rsid w:val="005C31C5"/>
    <w:rsid w:val="005C4880"/>
    <w:rsid w:val="005F7014"/>
    <w:rsid w:val="00600DC2"/>
    <w:rsid w:val="00624E18"/>
    <w:rsid w:val="006258DC"/>
    <w:rsid w:val="00672062"/>
    <w:rsid w:val="00683EE1"/>
    <w:rsid w:val="006B0C42"/>
    <w:rsid w:val="006D22D2"/>
    <w:rsid w:val="006E50D5"/>
    <w:rsid w:val="00703E1B"/>
    <w:rsid w:val="00721C1C"/>
    <w:rsid w:val="00740207"/>
    <w:rsid w:val="007B1015"/>
    <w:rsid w:val="007E1DF2"/>
    <w:rsid w:val="0082088F"/>
    <w:rsid w:val="00880C0E"/>
    <w:rsid w:val="008A443B"/>
    <w:rsid w:val="008E42D9"/>
    <w:rsid w:val="008E4B6F"/>
    <w:rsid w:val="0090663B"/>
    <w:rsid w:val="009100EB"/>
    <w:rsid w:val="009124CB"/>
    <w:rsid w:val="009328E4"/>
    <w:rsid w:val="0095620C"/>
    <w:rsid w:val="0096066E"/>
    <w:rsid w:val="00982E5E"/>
    <w:rsid w:val="00A05FE0"/>
    <w:rsid w:val="00A66CF8"/>
    <w:rsid w:val="00A9367F"/>
    <w:rsid w:val="00A953B5"/>
    <w:rsid w:val="00AA0CBA"/>
    <w:rsid w:val="00AE101D"/>
    <w:rsid w:val="00AF2D7C"/>
    <w:rsid w:val="00B04133"/>
    <w:rsid w:val="00B044B0"/>
    <w:rsid w:val="00B2479B"/>
    <w:rsid w:val="00B4619A"/>
    <w:rsid w:val="00B4793F"/>
    <w:rsid w:val="00B61AB1"/>
    <w:rsid w:val="00B64829"/>
    <w:rsid w:val="00BA203C"/>
    <w:rsid w:val="00BE1109"/>
    <w:rsid w:val="00BE7142"/>
    <w:rsid w:val="00C8256D"/>
    <w:rsid w:val="00D23B34"/>
    <w:rsid w:val="00D4121F"/>
    <w:rsid w:val="00D9297B"/>
    <w:rsid w:val="00DF05AD"/>
    <w:rsid w:val="00E45969"/>
    <w:rsid w:val="00E47CE2"/>
    <w:rsid w:val="00EB2E2B"/>
    <w:rsid w:val="00F31C88"/>
    <w:rsid w:val="00F95B59"/>
    <w:rsid w:val="00FD0DF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C172FC"/>
  <w15:chartTrackingRefBased/>
  <w15:docId w15:val="{BD3356D5-9182-434A-9916-D40EA545C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124CB"/>
    <w:rPr>
      <w:color w:val="545960"/>
    </w:rPr>
  </w:style>
  <w:style w:type="paragraph" w:styleId="Kop1">
    <w:name w:val="heading 1"/>
    <w:basedOn w:val="Standaard"/>
    <w:next w:val="Standaard"/>
    <w:link w:val="Kop1Char"/>
    <w:uiPriority w:val="9"/>
    <w:qFormat/>
    <w:rsid w:val="00BA203C"/>
    <w:pPr>
      <w:keepNext/>
      <w:keepLines/>
      <w:spacing w:before="240" w:after="0"/>
      <w:outlineLvl w:val="0"/>
    </w:pPr>
    <w:rPr>
      <w:rFonts w:asciiTheme="majorHAnsi" w:eastAsiaTheme="majorEastAsia" w:hAnsiTheme="majorHAnsi" w:cstheme="majorBidi"/>
      <w:b/>
      <w:sz w:val="32"/>
      <w:szCs w:val="32"/>
    </w:rPr>
  </w:style>
  <w:style w:type="paragraph" w:styleId="Kop2">
    <w:name w:val="heading 2"/>
    <w:basedOn w:val="Standaard"/>
    <w:next w:val="Standaard"/>
    <w:link w:val="Kop2Char"/>
    <w:uiPriority w:val="9"/>
    <w:unhideWhenUsed/>
    <w:qFormat/>
    <w:rsid w:val="009124CB"/>
    <w:pPr>
      <w:keepNext/>
      <w:keepLines/>
      <w:spacing w:before="40" w:after="0"/>
      <w:outlineLvl w:val="1"/>
    </w:pPr>
    <w:rPr>
      <w:rFonts w:asciiTheme="majorHAnsi" w:eastAsiaTheme="majorEastAsia" w:hAnsiTheme="majorHAnsi" w:cstheme="majorBidi"/>
      <w:i/>
      <w:color w:val="DB0817"/>
      <w:sz w:val="26"/>
      <w:szCs w:val="26"/>
    </w:rPr>
  </w:style>
  <w:style w:type="paragraph" w:styleId="Kop3">
    <w:name w:val="heading 3"/>
    <w:basedOn w:val="Standaard"/>
    <w:next w:val="Standaard"/>
    <w:link w:val="Kop3Char"/>
    <w:uiPriority w:val="9"/>
    <w:unhideWhenUsed/>
    <w:qFormat/>
    <w:rsid w:val="00033098"/>
    <w:pPr>
      <w:keepNext/>
      <w:keepLines/>
      <w:spacing w:before="40" w:after="0"/>
      <w:outlineLvl w:val="2"/>
    </w:pPr>
    <w:rPr>
      <w:rFonts w:asciiTheme="majorHAnsi" w:eastAsiaTheme="majorEastAsia" w:hAnsiTheme="majorHAnsi" w:cstheme="majorBidi"/>
      <w:color w:val="auto"/>
      <w:sz w:val="24"/>
      <w:szCs w:val="24"/>
    </w:rPr>
  </w:style>
  <w:style w:type="paragraph" w:styleId="Kop4">
    <w:name w:val="heading 4"/>
    <w:basedOn w:val="Standaard"/>
    <w:next w:val="Standaard"/>
    <w:link w:val="Kop4Char"/>
    <w:uiPriority w:val="9"/>
    <w:unhideWhenUsed/>
    <w:rsid w:val="0003309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E42D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E42D9"/>
  </w:style>
  <w:style w:type="paragraph" w:styleId="Voettekst">
    <w:name w:val="footer"/>
    <w:basedOn w:val="Standaard"/>
    <w:link w:val="VoettekstChar"/>
    <w:uiPriority w:val="99"/>
    <w:unhideWhenUsed/>
    <w:rsid w:val="008E42D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E42D9"/>
  </w:style>
  <w:style w:type="character" w:styleId="Hyperlink">
    <w:name w:val="Hyperlink"/>
    <w:basedOn w:val="Standaardalinea-lettertype"/>
    <w:uiPriority w:val="99"/>
    <w:unhideWhenUsed/>
    <w:rsid w:val="008E42D9"/>
    <w:rPr>
      <w:color w:val="0563C1" w:themeColor="hyperlink"/>
      <w:u w:val="single"/>
    </w:rPr>
  </w:style>
  <w:style w:type="character" w:styleId="Onopgelostemelding">
    <w:name w:val="Unresolved Mention"/>
    <w:basedOn w:val="Standaardalinea-lettertype"/>
    <w:uiPriority w:val="99"/>
    <w:semiHidden/>
    <w:unhideWhenUsed/>
    <w:rsid w:val="008E42D9"/>
    <w:rPr>
      <w:color w:val="808080"/>
      <w:shd w:val="clear" w:color="auto" w:fill="E6E6E6"/>
    </w:rPr>
  </w:style>
  <w:style w:type="paragraph" w:customStyle="1" w:styleId="BMTitel">
    <w:name w:val="BM Titel"/>
    <w:basedOn w:val="Standaard"/>
    <w:link w:val="BMTitelChar"/>
    <w:rsid w:val="00B61AB1"/>
    <w:rPr>
      <w:b/>
      <w:sz w:val="72"/>
    </w:rPr>
  </w:style>
  <w:style w:type="paragraph" w:customStyle="1" w:styleId="Subtitel">
    <w:name w:val="Subtitel"/>
    <w:basedOn w:val="Standaard"/>
    <w:next w:val="Standaard"/>
    <w:link w:val="SubtitelChar"/>
    <w:qFormat/>
    <w:rsid w:val="00B61AB1"/>
    <w:rPr>
      <w:rFonts w:cstheme="minorHAnsi"/>
      <w:i/>
      <w:color w:val="DB0817"/>
      <w:sz w:val="52"/>
    </w:rPr>
  </w:style>
  <w:style w:type="character" w:customStyle="1" w:styleId="BMTitelChar">
    <w:name w:val="BM Titel Char"/>
    <w:basedOn w:val="Standaardalinea-lettertype"/>
    <w:link w:val="BMTitel"/>
    <w:rsid w:val="00B61AB1"/>
    <w:rPr>
      <w:b/>
      <w:color w:val="545960"/>
      <w:sz w:val="72"/>
    </w:rPr>
  </w:style>
  <w:style w:type="paragraph" w:styleId="Titel">
    <w:name w:val="Title"/>
    <w:basedOn w:val="Standaard"/>
    <w:next w:val="Standaard"/>
    <w:link w:val="TitelChar"/>
    <w:uiPriority w:val="10"/>
    <w:qFormat/>
    <w:rsid w:val="0095620C"/>
    <w:pPr>
      <w:spacing w:after="0" w:line="240" w:lineRule="auto"/>
      <w:contextualSpacing/>
    </w:pPr>
    <w:rPr>
      <w:rFonts w:eastAsiaTheme="majorEastAsia" w:cstheme="majorBidi"/>
      <w:b/>
      <w:spacing w:val="-10"/>
      <w:kern w:val="28"/>
      <w:sz w:val="72"/>
      <w:szCs w:val="56"/>
    </w:rPr>
  </w:style>
  <w:style w:type="character" w:customStyle="1" w:styleId="SubtitelChar">
    <w:name w:val="Subtitel Char"/>
    <w:basedOn w:val="Standaardalinea-lettertype"/>
    <w:link w:val="Subtitel"/>
    <w:rsid w:val="00B61AB1"/>
    <w:rPr>
      <w:rFonts w:cstheme="minorHAnsi"/>
      <w:i/>
      <w:color w:val="DB0817"/>
      <w:sz w:val="52"/>
    </w:rPr>
  </w:style>
  <w:style w:type="character" w:customStyle="1" w:styleId="TitelChar">
    <w:name w:val="Titel Char"/>
    <w:basedOn w:val="Standaardalinea-lettertype"/>
    <w:link w:val="Titel"/>
    <w:uiPriority w:val="10"/>
    <w:rsid w:val="0095620C"/>
    <w:rPr>
      <w:rFonts w:eastAsiaTheme="majorEastAsia" w:cstheme="majorBidi"/>
      <w:b/>
      <w:color w:val="545960"/>
      <w:spacing w:val="-10"/>
      <w:kern w:val="28"/>
      <w:sz w:val="72"/>
      <w:szCs w:val="56"/>
    </w:rPr>
  </w:style>
  <w:style w:type="paragraph" w:customStyle="1" w:styleId="BMstandardrood">
    <w:name w:val="BM standard rood"/>
    <w:basedOn w:val="Standaard"/>
    <w:link w:val="BMstandardroodChar"/>
    <w:rsid w:val="00B61AB1"/>
    <w:rPr>
      <w:rFonts w:cstheme="minorHAnsi"/>
      <w:color w:val="DB0817"/>
      <w:sz w:val="28"/>
      <w:lang w:val="en-US"/>
    </w:rPr>
  </w:style>
  <w:style w:type="paragraph" w:customStyle="1" w:styleId="BMstandardgrijs">
    <w:name w:val="BM standard grijs"/>
    <w:basedOn w:val="Standaard"/>
    <w:link w:val="BMstandardgrijsChar"/>
    <w:rsid w:val="00B61AB1"/>
    <w:rPr>
      <w:rFonts w:cstheme="minorHAnsi"/>
      <w:sz w:val="28"/>
      <w:lang w:val="en-US"/>
    </w:rPr>
  </w:style>
  <w:style w:type="character" w:customStyle="1" w:styleId="BMstandardroodChar">
    <w:name w:val="BM standard rood Char"/>
    <w:basedOn w:val="Standaardalinea-lettertype"/>
    <w:link w:val="BMstandardrood"/>
    <w:rsid w:val="00B61AB1"/>
    <w:rPr>
      <w:rFonts w:cstheme="minorHAnsi"/>
      <w:color w:val="DB0817"/>
      <w:sz w:val="28"/>
      <w:lang w:val="en-US"/>
    </w:rPr>
  </w:style>
  <w:style w:type="character" w:customStyle="1" w:styleId="BMstandardgrijsChar">
    <w:name w:val="BM standard grijs Char"/>
    <w:basedOn w:val="Standaardalinea-lettertype"/>
    <w:link w:val="BMstandardgrijs"/>
    <w:rsid w:val="00B61AB1"/>
    <w:rPr>
      <w:rFonts w:cstheme="minorHAnsi"/>
      <w:color w:val="545960"/>
      <w:sz w:val="28"/>
      <w:lang w:val="en-US"/>
    </w:rPr>
  </w:style>
  <w:style w:type="character" w:styleId="Tekstvantijdelijkeaanduiding">
    <w:name w:val="Placeholder Text"/>
    <w:basedOn w:val="Standaardalinea-lettertype"/>
    <w:uiPriority w:val="99"/>
    <w:rsid w:val="00500062"/>
    <w:rPr>
      <w:color w:val="808080"/>
    </w:rPr>
  </w:style>
  <w:style w:type="character" w:customStyle="1" w:styleId="Kop1Char">
    <w:name w:val="Kop 1 Char"/>
    <w:basedOn w:val="Standaardalinea-lettertype"/>
    <w:link w:val="Kop1"/>
    <w:uiPriority w:val="9"/>
    <w:rsid w:val="00BA203C"/>
    <w:rPr>
      <w:rFonts w:asciiTheme="majorHAnsi" w:eastAsiaTheme="majorEastAsia" w:hAnsiTheme="majorHAnsi" w:cstheme="majorBidi"/>
      <w:b/>
      <w:color w:val="545960"/>
      <w:sz w:val="32"/>
      <w:szCs w:val="32"/>
    </w:rPr>
  </w:style>
  <w:style w:type="paragraph" w:styleId="Kopvaninhoudsopgave">
    <w:name w:val="TOC Heading"/>
    <w:basedOn w:val="Kop1"/>
    <w:next w:val="Standaard"/>
    <w:uiPriority w:val="39"/>
    <w:unhideWhenUsed/>
    <w:qFormat/>
    <w:rsid w:val="0095620C"/>
    <w:pPr>
      <w:outlineLvl w:val="9"/>
    </w:pPr>
    <w:rPr>
      <w:lang w:eastAsia="nl-NL"/>
    </w:rPr>
  </w:style>
  <w:style w:type="paragraph" w:customStyle="1" w:styleId="BMheader">
    <w:name w:val="BM header"/>
    <w:basedOn w:val="Standaard"/>
    <w:link w:val="BMheaderChar"/>
    <w:rsid w:val="0095620C"/>
    <w:rPr>
      <w:b/>
      <w:sz w:val="28"/>
    </w:rPr>
  </w:style>
  <w:style w:type="paragraph" w:styleId="Inhopg2">
    <w:name w:val="toc 2"/>
    <w:basedOn w:val="Standaard"/>
    <w:next w:val="Standaard"/>
    <w:autoRedefine/>
    <w:uiPriority w:val="39"/>
    <w:unhideWhenUsed/>
    <w:rsid w:val="0095620C"/>
    <w:pPr>
      <w:spacing w:after="100"/>
      <w:ind w:left="220"/>
    </w:pPr>
    <w:rPr>
      <w:rFonts w:eastAsiaTheme="minorEastAsia" w:cs="Times New Roman"/>
      <w:lang w:eastAsia="nl-NL"/>
    </w:rPr>
  </w:style>
  <w:style w:type="character" w:customStyle="1" w:styleId="BMheaderChar">
    <w:name w:val="BM header Char"/>
    <w:basedOn w:val="Standaardalinea-lettertype"/>
    <w:link w:val="BMheader"/>
    <w:rsid w:val="0095620C"/>
    <w:rPr>
      <w:b/>
      <w:color w:val="545960"/>
      <w:sz w:val="28"/>
    </w:rPr>
  </w:style>
  <w:style w:type="paragraph" w:styleId="Inhopg1">
    <w:name w:val="toc 1"/>
    <w:basedOn w:val="Standaard"/>
    <w:next w:val="Standaard"/>
    <w:autoRedefine/>
    <w:uiPriority w:val="39"/>
    <w:unhideWhenUsed/>
    <w:rsid w:val="0095620C"/>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95620C"/>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124CB"/>
    <w:rPr>
      <w:rFonts w:asciiTheme="majorHAnsi" w:eastAsiaTheme="majorEastAsia" w:hAnsiTheme="majorHAnsi" w:cstheme="majorBidi"/>
      <w:i/>
      <w:color w:val="DB0817"/>
      <w:sz w:val="26"/>
      <w:szCs w:val="26"/>
    </w:rPr>
  </w:style>
  <w:style w:type="paragraph" w:styleId="Lijstalinea">
    <w:name w:val="List Paragraph"/>
    <w:basedOn w:val="Standaard"/>
    <w:uiPriority w:val="34"/>
    <w:qFormat/>
    <w:rsid w:val="00033098"/>
    <w:pPr>
      <w:ind w:left="720"/>
      <w:contextualSpacing/>
    </w:pPr>
  </w:style>
  <w:style w:type="character" w:customStyle="1" w:styleId="Kop3Char">
    <w:name w:val="Kop 3 Char"/>
    <w:basedOn w:val="Standaardalinea-lettertype"/>
    <w:link w:val="Kop3"/>
    <w:uiPriority w:val="9"/>
    <w:rsid w:val="00033098"/>
    <w:rPr>
      <w:rFonts w:asciiTheme="majorHAnsi" w:eastAsiaTheme="majorEastAsia" w:hAnsiTheme="majorHAnsi" w:cstheme="majorBidi"/>
      <w:sz w:val="24"/>
      <w:szCs w:val="24"/>
    </w:rPr>
  </w:style>
  <w:style w:type="character" w:customStyle="1" w:styleId="Kop4Char">
    <w:name w:val="Kop 4 Char"/>
    <w:basedOn w:val="Standaardalinea-lettertype"/>
    <w:link w:val="Kop4"/>
    <w:uiPriority w:val="9"/>
    <w:rsid w:val="00033098"/>
    <w:rPr>
      <w:rFonts w:asciiTheme="majorHAnsi" w:eastAsiaTheme="majorEastAsia" w:hAnsiTheme="majorHAnsi" w:cstheme="majorBidi"/>
      <w:i/>
      <w:iCs/>
      <w:color w:val="2F5496" w:themeColor="accent1" w:themeShade="BF"/>
    </w:rPr>
  </w:style>
  <w:style w:type="table" w:styleId="Tabelraster">
    <w:name w:val="Table Grid"/>
    <w:basedOn w:val="Standaardtabel"/>
    <w:uiPriority w:val="39"/>
    <w:rsid w:val="00AF2D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2">
    <w:name w:val="Grid Table 2"/>
    <w:basedOn w:val="Standaardtabel"/>
    <w:uiPriority w:val="47"/>
    <w:rsid w:val="00AF2D7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
    <w:name w:val="Grid Table 4"/>
    <w:basedOn w:val="Standaardtabel"/>
    <w:uiPriority w:val="49"/>
    <w:rsid w:val="00AF2D7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3">
    <w:name w:val="Grid Table 4 Accent 3"/>
    <w:basedOn w:val="Standaardtabel"/>
    <w:uiPriority w:val="49"/>
    <w:rsid w:val="00AF2D7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1licht">
    <w:name w:val="Grid Table 1 Light"/>
    <w:basedOn w:val="Standaardtabel"/>
    <w:uiPriority w:val="46"/>
    <w:rsid w:val="00AF2D7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1874508">
      <w:bodyDiv w:val="1"/>
      <w:marLeft w:val="0"/>
      <w:marRight w:val="0"/>
      <w:marTop w:val="0"/>
      <w:marBottom w:val="0"/>
      <w:divBdr>
        <w:top w:val="none" w:sz="0" w:space="0" w:color="auto"/>
        <w:left w:val="none" w:sz="0" w:space="0" w:color="auto"/>
        <w:bottom w:val="none" w:sz="0" w:space="0" w:color="auto"/>
        <w:right w:val="none" w:sz="0" w:space="0" w:color="auto"/>
      </w:divBdr>
    </w:div>
    <w:div w:id="1489663639">
      <w:bodyDiv w:val="1"/>
      <w:marLeft w:val="0"/>
      <w:marRight w:val="0"/>
      <w:marTop w:val="0"/>
      <w:marBottom w:val="0"/>
      <w:divBdr>
        <w:top w:val="none" w:sz="0" w:space="0" w:color="auto"/>
        <w:left w:val="none" w:sz="0" w:space="0" w:color="auto"/>
        <w:bottom w:val="none" w:sz="0" w:space="0" w:color="auto"/>
        <w:right w:val="none" w:sz="0" w:space="0" w:color="auto"/>
      </w:divBdr>
    </w:div>
    <w:div w:id="1826821583">
      <w:bodyDiv w:val="1"/>
      <w:marLeft w:val="0"/>
      <w:marRight w:val="0"/>
      <w:marTop w:val="0"/>
      <w:marBottom w:val="0"/>
      <w:divBdr>
        <w:top w:val="none" w:sz="0" w:space="0" w:color="auto"/>
        <w:left w:val="none" w:sz="0" w:space="0" w:color="auto"/>
        <w:bottom w:val="none" w:sz="0" w:space="0" w:color="auto"/>
        <w:right w:val="none" w:sz="0" w:space="0" w:color="auto"/>
      </w:divBdr>
      <w:divsChild>
        <w:div w:id="2102606531">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orota.tankink@bleckmann.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leckmann.com/en/"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hyperlink" Target="http://www.bleckmann.com" TargetMode="External"/><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31de90f-d2b3-4bf7-805b-d92670d937ac">
      <Terms xmlns="http://schemas.microsoft.com/office/infopath/2007/PartnerControls"/>
    </lcf76f155ced4ddcb4097134ff3c332f>
    <TaxCatchAll xmlns="a713e609-7ffd-478b-ba75-c9c8ba01951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3D676753916A4C8E53C8E5D5953171" ma:contentTypeVersion="16" ma:contentTypeDescription="Een nieuw document maken." ma:contentTypeScope="" ma:versionID="7beb68afac0f4800a89790c212600f9e">
  <xsd:schema xmlns:xsd="http://www.w3.org/2001/XMLSchema" xmlns:xs="http://www.w3.org/2001/XMLSchema" xmlns:p="http://schemas.microsoft.com/office/2006/metadata/properties" xmlns:ns2="631de90f-d2b3-4bf7-805b-d92670d937ac" xmlns:ns3="a713e609-7ffd-478b-ba75-c9c8ba019510" targetNamespace="http://schemas.microsoft.com/office/2006/metadata/properties" ma:root="true" ma:fieldsID="bf0338882546f2d3f24cd9cae9e5a4fd" ns2:_="" ns3:_="">
    <xsd:import namespace="631de90f-d2b3-4bf7-805b-d92670d937ac"/>
    <xsd:import namespace="a713e609-7ffd-478b-ba75-c9c8ba01951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1de90f-d2b3-4bf7-805b-d92670d937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dc53eb55-5eab-4c88-ace1-f6dc391a0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13e609-7ffd-478b-ba75-c9c8ba019510" elementFormDefault="qualified">
    <xsd:import namespace="http://schemas.microsoft.com/office/2006/documentManagement/types"/>
    <xsd:import namespace="http://schemas.microsoft.com/office/infopath/2007/PartnerControls"/>
    <xsd:element name="SharedWithUsers" ma:index="15"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769cb7de-76ae-4a29-94db-9ade7edb3931}" ma:internalName="TaxCatchAll" ma:showField="CatchAllData" ma:web="a713e609-7ffd-478b-ba75-c9c8ba0195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9CF307-0943-4D2F-A36B-80846BF8196C}">
  <ds:schemaRefs>
    <ds:schemaRef ds:uri="http://schemas.microsoft.com/office/2006/metadata/properties"/>
    <ds:schemaRef ds:uri="http://schemas.microsoft.com/office/infopath/2007/PartnerControls"/>
    <ds:schemaRef ds:uri="631de90f-d2b3-4bf7-805b-d92670d937ac"/>
    <ds:schemaRef ds:uri="a713e609-7ffd-478b-ba75-c9c8ba019510"/>
  </ds:schemaRefs>
</ds:datastoreItem>
</file>

<file path=customXml/itemProps2.xml><?xml version="1.0" encoding="utf-8"?>
<ds:datastoreItem xmlns:ds="http://schemas.openxmlformats.org/officeDocument/2006/customXml" ds:itemID="{DA724506-B26F-42A5-8156-ECC6C1EFA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1de90f-d2b3-4bf7-805b-d92670d937ac"/>
    <ds:schemaRef ds:uri="a713e609-7ffd-478b-ba75-c9c8ba0195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8B71D4-EDC1-47EC-9A9C-A16670DCC092}">
  <ds:schemaRefs>
    <ds:schemaRef ds:uri="http://schemas.openxmlformats.org/officeDocument/2006/bibliography"/>
  </ds:schemaRefs>
</ds:datastoreItem>
</file>

<file path=customXml/itemProps4.xml><?xml version="1.0" encoding="utf-8"?>
<ds:datastoreItem xmlns:ds="http://schemas.openxmlformats.org/officeDocument/2006/customXml" ds:itemID="{A57ECE23-629C-4FD3-B19C-B230C9B4AD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2</Pages>
  <Words>537</Words>
  <Characters>2954</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Dorota Tankink</dc:creator>
  <cp:keywords/>
  <dc:description/>
  <cp:lastModifiedBy>Yang Mei Asscheman</cp:lastModifiedBy>
  <cp:revision>35</cp:revision>
  <dcterms:created xsi:type="dcterms:W3CDTF">2019-02-07T10:45:00Z</dcterms:created>
  <dcterms:modified xsi:type="dcterms:W3CDTF">2023-07-06T17:33:00Z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0x010100223D676753916A4C8E53C8E5D5953171</vt:lpwstr>
  </property>
  <property fmtid="{D5CDD505-2E9C-101B-9397-08002B2CF9AE}" pid="3" name="MediaServiceImageTags">
    <vt:lpwstr/>
  </property>
</Properties>
</file>