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6336D3AD" w:rsidR="00A27BAA" w:rsidRPr="00A27BAA" w:rsidRDefault="187FA04E" w:rsidP="00D00922">
      <w:pPr>
        <w:rPr>
          <w:b/>
          <w:bCs/>
        </w:rPr>
      </w:pPr>
      <w:proofErr w:type="spellStart"/>
      <w:r w:rsidRPr="46F74673">
        <w:rPr>
          <w:b/>
          <w:bCs/>
        </w:rPr>
        <w:t>Final</w:t>
      </w:r>
      <w:proofErr w:type="spellEnd"/>
      <w:r w:rsidR="00214E9D" w:rsidRPr="46F74673">
        <w:rPr>
          <w:b/>
          <w:bCs/>
        </w:rPr>
        <w:t xml:space="preserve"> </w:t>
      </w:r>
      <w:r w:rsidR="00D4655C" w:rsidRPr="46F74673">
        <w:rPr>
          <w:b/>
          <w:bCs/>
        </w:rPr>
        <w:t>–</w:t>
      </w:r>
      <w:r w:rsidR="00214E9D" w:rsidRPr="46F74673">
        <w:rPr>
          <w:b/>
          <w:bCs/>
        </w:rPr>
        <w:t xml:space="preserve"> </w:t>
      </w:r>
      <w:r w:rsidR="00A27BAA" w:rsidRPr="46F74673">
        <w:rPr>
          <w:b/>
          <w:bCs/>
        </w:rPr>
        <w:t>PERSBERICHT</w:t>
      </w:r>
      <w:r w:rsidR="00D4655C" w:rsidRPr="46F74673">
        <w:rPr>
          <w:b/>
          <w:bCs/>
        </w:rPr>
        <w:t xml:space="preserve"> - </w:t>
      </w:r>
      <w:r w:rsidR="0058391E" w:rsidRPr="46F74673">
        <w:rPr>
          <w:b/>
          <w:bCs/>
        </w:rPr>
        <w:t>0</w:t>
      </w:r>
      <w:r w:rsidR="00DE6324">
        <w:rPr>
          <w:b/>
          <w:bCs/>
        </w:rPr>
        <w:t>9</w:t>
      </w:r>
      <w:r w:rsidR="0058391E" w:rsidRPr="46F74673">
        <w:rPr>
          <w:b/>
          <w:bCs/>
        </w:rPr>
        <w:t>06</w:t>
      </w:r>
      <w:r w:rsidR="00D4655C" w:rsidRPr="46F74673">
        <w:rPr>
          <w:b/>
          <w:bCs/>
        </w:rPr>
        <w:t>2023</w:t>
      </w:r>
    </w:p>
    <w:p w14:paraId="1602B08C" w14:textId="77777777" w:rsidR="00A27BAA" w:rsidRPr="002114FE" w:rsidRDefault="00A27BAA" w:rsidP="00D00922">
      <w:pPr>
        <w:rPr>
          <w:i/>
          <w:iCs/>
        </w:rPr>
      </w:pPr>
      <w:r w:rsidRPr="002114FE">
        <w:rPr>
          <w:i/>
          <w:iCs/>
        </w:rPr>
        <w:t>Voor directe publicatie</w:t>
      </w:r>
    </w:p>
    <w:p w14:paraId="3AB62F1B" w14:textId="31C92A64" w:rsidR="00D36DFD" w:rsidRDefault="00D36DFD" w:rsidP="00D00922"/>
    <w:p w14:paraId="7E01D461" w14:textId="7DD4D58D" w:rsidR="6E8DFB26" w:rsidRDefault="6E8DFB26" w:rsidP="00D00922"/>
    <w:p w14:paraId="4ED159C8" w14:textId="75D18C80" w:rsidR="003627CB" w:rsidRDefault="003627CB" w:rsidP="00D00922">
      <w:pPr>
        <w:rPr>
          <w:b/>
          <w:bCs/>
        </w:rPr>
      </w:pPr>
      <w:r w:rsidRPr="00C81A82">
        <w:t xml:space="preserve">Eindhoven, </w:t>
      </w:r>
      <w:r w:rsidR="00DE6324">
        <w:t>9</w:t>
      </w:r>
      <w:r w:rsidRPr="00C81A82">
        <w:t xml:space="preserve"> juni 2023.</w:t>
      </w:r>
      <w:r w:rsidRPr="00B220F1">
        <w:rPr>
          <w:b/>
          <w:bCs/>
        </w:rPr>
        <w:t xml:space="preserve"> </w:t>
      </w:r>
    </w:p>
    <w:p w14:paraId="52E6AAAD" w14:textId="032C05F0" w:rsidR="002228A5" w:rsidRDefault="002228A5" w:rsidP="00D00922"/>
    <w:p w14:paraId="5F9C7B4B" w14:textId="77777777" w:rsidR="003627CB" w:rsidRDefault="003627CB" w:rsidP="00D00922"/>
    <w:p w14:paraId="7884FFEE" w14:textId="2852EA57" w:rsidR="00D94681" w:rsidRPr="00F07540" w:rsidRDefault="00D94681" w:rsidP="00D00922">
      <w:pPr>
        <w:rPr>
          <w:b/>
          <w:iCs/>
          <w:color w:val="000000"/>
          <w:sz w:val="36"/>
          <w:szCs w:val="36"/>
        </w:rPr>
      </w:pPr>
      <w:r w:rsidRPr="00F07540">
        <w:rPr>
          <w:b/>
          <w:iCs/>
          <w:color w:val="000000"/>
          <w:sz w:val="36"/>
          <w:szCs w:val="36"/>
        </w:rPr>
        <w:t>Bleckmann w</w:t>
      </w:r>
      <w:r w:rsidR="001F7462" w:rsidRPr="00F07540">
        <w:rPr>
          <w:b/>
          <w:iCs/>
          <w:color w:val="000000"/>
          <w:sz w:val="36"/>
          <w:szCs w:val="36"/>
        </w:rPr>
        <w:t>int</w:t>
      </w:r>
      <w:r w:rsidRPr="00F07540">
        <w:rPr>
          <w:b/>
          <w:iCs/>
          <w:color w:val="000000"/>
          <w:sz w:val="36"/>
          <w:szCs w:val="36"/>
        </w:rPr>
        <w:t xml:space="preserve"> de </w:t>
      </w:r>
      <w:r w:rsidR="001F7462" w:rsidRPr="00F07540">
        <w:rPr>
          <w:b/>
          <w:iCs/>
          <w:color w:val="000000"/>
          <w:sz w:val="36"/>
          <w:szCs w:val="36"/>
        </w:rPr>
        <w:t>Amerikaanse</w:t>
      </w:r>
      <w:r w:rsidRPr="00F07540">
        <w:rPr>
          <w:b/>
          <w:iCs/>
          <w:color w:val="000000"/>
          <w:sz w:val="36"/>
          <w:szCs w:val="36"/>
        </w:rPr>
        <w:t xml:space="preserve"> </w:t>
      </w:r>
      <w:proofErr w:type="spellStart"/>
      <w:r w:rsidRPr="00F07540">
        <w:rPr>
          <w:b/>
          <w:iCs/>
          <w:color w:val="000000"/>
          <w:sz w:val="36"/>
          <w:szCs w:val="36"/>
        </w:rPr>
        <w:t>Reusies</w:t>
      </w:r>
      <w:proofErr w:type="spellEnd"/>
      <w:r w:rsidRPr="00F07540">
        <w:rPr>
          <w:b/>
          <w:iCs/>
          <w:color w:val="000000"/>
          <w:sz w:val="36"/>
          <w:szCs w:val="36"/>
        </w:rPr>
        <w:t xml:space="preserve"> Award 2023 en</w:t>
      </w:r>
      <w:r w:rsidR="00E32A43" w:rsidRPr="00F07540">
        <w:rPr>
          <w:b/>
          <w:iCs/>
          <w:color w:val="000000"/>
          <w:sz w:val="36"/>
          <w:szCs w:val="36"/>
        </w:rPr>
        <w:t xml:space="preserve"> is </w:t>
      </w:r>
      <w:r w:rsidR="00F07540" w:rsidRPr="00F07540">
        <w:rPr>
          <w:b/>
          <w:iCs/>
          <w:color w:val="000000"/>
          <w:sz w:val="36"/>
          <w:szCs w:val="36"/>
        </w:rPr>
        <w:t>het</w:t>
      </w:r>
      <w:r w:rsidRPr="00F07540">
        <w:rPr>
          <w:b/>
          <w:iCs/>
          <w:color w:val="000000"/>
          <w:sz w:val="36"/>
          <w:szCs w:val="36"/>
        </w:rPr>
        <w:t xml:space="preserve"> </w:t>
      </w:r>
      <w:r w:rsidR="00F07540">
        <w:rPr>
          <w:b/>
          <w:iCs/>
          <w:color w:val="000000"/>
          <w:sz w:val="36"/>
          <w:szCs w:val="36"/>
        </w:rPr>
        <w:t>m</w:t>
      </w:r>
      <w:r w:rsidR="00E32A43" w:rsidRPr="00F07540">
        <w:rPr>
          <w:b/>
          <w:iCs/>
          <w:color w:val="000000"/>
          <w:sz w:val="36"/>
          <w:szCs w:val="36"/>
        </w:rPr>
        <w:t>eest</w:t>
      </w:r>
      <w:r w:rsidRPr="00F07540">
        <w:rPr>
          <w:b/>
          <w:iCs/>
          <w:color w:val="000000"/>
          <w:sz w:val="36"/>
          <w:szCs w:val="36"/>
        </w:rPr>
        <w:t xml:space="preserve"> </w:t>
      </w:r>
      <w:r w:rsidR="00F07540">
        <w:rPr>
          <w:b/>
          <w:iCs/>
          <w:color w:val="000000"/>
          <w:sz w:val="36"/>
          <w:szCs w:val="36"/>
        </w:rPr>
        <w:t>i</w:t>
      </w:r>
      <w:r w:rsidRPr="00F07540">
        <w:rPr>
          <w:b/>
          <w:iCs/>
          <w:color w:val="000000"/>
          <w:sz w:val="36"/>
          <w:szCs w:val="36"/>
        </w:rPr>
        <w:t>nnovati</w:t>
      </w:r>
      <w:r w:rsidR="00C450EF" w:rsidRPr="00F07540">
        <w:rPr>
          <w:b/>
          <w:iCs/>
          <w:color w:val="000000"/>
          <w:sz w:val="36"/>
          <w:szCs w:val="36"/>
        </w:rPr>
        <w:t>e</w:t>
      </w:r>
      <w:r w:rsidRPr="00F07540">
        <w:rPr>
          <w:b/>
          <w:iCs/>
          <w:color w:val="000000"/>
          <w:sz w:val="36"/>
          <w:szCs w:val="36"/>
        </w:rPr>
        <w:t xml:space="preserve">ve </w:t>
      </w:r>
      <w:r w:rsidR="00F07540">
        <w:rPr>
          <w:b/>
          <w:iCs/>
          <w:color w:val="000000"/>
          <w:sz w:val="36"/>
          <w:szCs w:val="36"/>
        </w:rPr>
        <w:t>b</w:t>
      </w:r>
      <w:r w:rsidR="00886EE9" w:rsidRPr="00F07540">
        <w:rPr>
          <w:b/>
          <w:iCs/>
          <w:color w:val="000000"/>
          <w:sz w:val="36"/>
          <w:szCs w:val="36"/>
        </w:rPr>
        <w:t xml:space="preserve">edrijf op het gebied van </w:t>
      </w:r>
      <w:r w:rsidR="00F07540">
        <w:rPr>
          <w:b/>
          <w:iCs/>
          <w:color w:val="000000"/>
          <w:sz w:val="36"/>
          <w:szCs w:val="36"/>
        </w:rPr>
        <w:t>h</w:t>
      </w:r>
      <w:r w:rsidR="00886EE9" w:rsidRPr="00F07540">
        <w:rPr>
          <w:b/>
          <w:iCs/>
          <w:color w:val="000000"/>
          <w:sz w:val="36"/>
          <w:szCs w:val="36"/>
        </w:rPr>
        <w:t>ergebruik</w:t>
      </w:r>
    </w:p>
    <w:p w14:paraId="215B3431" w14:textId="77777777" w:rsidR="00D94681" w:rsidRPr="00D36DFD" w:rsidRDefault="00D94681" w:rsidP="00D00922">
      <w:pPr>
        <w:rPr>
          <w:bCs/>
          <w:iCs/>
          <w:color w:val="000000"/>
        </w:rPr>
      </w:pPr>
    </w:p>
    <w:p w14:paraId="302A6BCA" w14:textId="2FEF4584" w:rsidR="6667F0D6" w:rsidRDefault="6667F0D6" w:rsidP="00D00922">
      <w:pPr>
        <w:rPr>
          <w:color w:val="000000" w:themeColor="text1"/>
        </w:rPr>
      </w:pPr>
      <w:r w:rsidRPr="6E8DFB26">
        <w:rPr>
          <w:color w:val="000000" w:themeColor="text1"/>
        </w:rPr>
        <w:t xml:space="preserve">Bleckmann, expert in Fashion &amp; Lifestyle logistiek, won de US </w:t>
      </w:r>
      <w:proofErr w:type="spellStart"/>
      <w:r w:rsidRPr="6E8DFB26">
        <w:rPr>
          <w:color w:val="000000" w:themeColor="text1"/>
        </w:rPr>
        <w:t>Reusies</w:t>
      </w:r>
      <w:proofErr w:type="spellEnd"/>
      <w:r w:rsidRPr="6E8DFB26">
        <w:rPr>
          <w:color w:val="000000" w:themeColor="text1"/>
        </w:rPr>
        <w:t xml:space="preserve"> Award 2023 en werd erkend als meest innovatie</w:t>
      </w:r>
      <w:r w:rsidR="338F0487" w:rsidRPr="6E8DFB26">
        <w:rPr>
          <w:color w:val="000000" w:themeColor="text1"/>
        </w:rPr>
        <w:t>f</w:t>
      </w:r>
      <w:r w:rsidRPr="6E8DFB26">
        <w:rPr>
          <w:color w:val="000000" w:themeColor="text1"/>
        </w:rPr>
        <w:t xml:space="preserve"> </w:t>
      </w:r>
      <w:r w:rsidR="72AC7A15" w:rsidRPr="6E8DFB26">
        <w:rPr>
          <w:color w:val="000000" w:themeColor="text1"/>
        </w:rPr>
        <w:t>bedrijf op het gebied van hergebruik van textiel en mode</w:t>
      </w:r>
      <w:r w:rsidRPr="6E8DFB26">
        <w:rPr>
          <w:color w:val="000000" w:themeColor="text1"/>
        </w:rPr>
        <w:t xml:space="preserve">. “We hebben The </w:t>
      </w:r>
      <w:proofErr w:type="spellStart"/>
      <w:r w:rsidRPr="6E8DFB26">
        <w:rPr>
          <w:color w:val="000000" w:themeColor="text1"/>
        </w:rPr>
        <w:t>Renewal</w:t>
      </w:r>
      <w:proofErr w:type="spellEnd"/>
      <w:r w:rsidRPr="6E8DFB26">
        <w:rPr>
          <w:color w:val="000000" w:themeColor="text1"/>
        </w:rPr>
        <w:t xml:space="preserve"> Workshop (TRW) overgenomen in maart 2022. En door de diensten van The </w:t>
      </w:r>
      <w:proofErr w:type="spellStart"/>
      <w:r w:rsidRPr="6E8DFB26">
        <w:rPr>
          <w:color w:val="000000" w:themeColor="text1"/>
        </w:rPr>
        <w:t>Renewal</w:t>
      </w:r>
      <w:proofErr w:type="spellEnd"/>
      <w:r w:rsidRPr="6E8DFB26">
        <w:rPr>
          <w:color w:val="000000" w:themeColor="text1"/>
        </w:rPr>
        <w:t xml:space="preserve"> Workshop te integreren in onze </w:t>
      </w:r>
      <w:proofErr w:type="spellStart"/>
      <w:r w:rsidRPr="6E8DFB26">
        <w:rPr>
          <w:color w:val="000000" w:themeColor="text1"/>
        </w:rPr>
        <w:t>supply</w:t>
      </w:r>
      <w:proofErr w:type="spellEnd"/>
      <w:r w:rsidRPr="6E8DFB26">
        <w:rPr>
          <w:color w:val="000000" w:themeColor="text1"/>
        </w:rPr>
        <w:t xml:space="preserve"> chain-oplossingenportfolio, zijn we in staat om een ​​volledig circulaire end-</w:t>
      </w:r>
      <w:proofErr w:type="spellStart"/>
      <w:r w:rsidRPr="6E8DFB26">
        <w:rPr>
          <w:color w:val="000000" w:themeColor="text1"/>
        </w:rPr>
        <w:t>to</w:t>
      </w:r>
      <w:proofErr w:type="spellEnd"/>
      <w:r w:rsidRPr="6E8DFB26">
        <w:rPr>
          <w:color w:val="000000" w:themeColor="text1"/>
        </w:rPr>
        <w:t>-end logistiek aan te bieden en modemerken te ondersteunen om dichter bij hun duurzaamheidsdoelstellingen te komen. Dankzij de TRW-oplossing ondersteunen we merken bij hun inspanningen om circulaire productlijnen te introduceren en de waarde van onverkoopbare voorraad te ont</w:t>
      </w:r>
      <w:r w:rsidR="6A18519D" w:rsidRPr="6E8DFB26">
        <w:rPr>
          <w:color w:val="000000" w:themeColor="text1"/>
        </w:rPr>
        <w:t>sluiten</w:t>
      </w:r>
      <w:r w:rsidRPr="6E8DFB26">
        <w:rPr>
          <w:color w:val="000000" w:themeColor="text1"/>
        </w:rPr>
        <w:t xml:space="preserve">", zegt Jurrie-Jan Tap, Chief Business Development </w:t>
      </w:r>
      <w:proofErr w:type="spellStart"/>
      <w:r w:rsidRPr="6E8DFB26">
        <w:rPr>
          <w:color w:val="000000" w:themeColor="text1"/>
        </w:rPr>
        <w:t>Officer</w:t>
      </w:r>
      <w:proofErr w:type="spellEnd"/>
      <w:r w:rsidRPr="6E8DFB26">
        <w:rPr>
          <w:color w:val="000000" w:themeColor="text1"/>
        </w:rPr>
        <w:t xml:space="preserve"> bij </w:t>
      </w:r>
      <w:proofErr w:type="spellStart"/>
      <w:r w:rsidRPr="6E8DFB26">
        <w:rPr>
          <w:color w:val="000000" w:themeColor="text1"/>
        </w:rPr>
        <w:t>Bleckmann</w:t>
      </w:r>
      <w:proofErr w:type="spellEnd"/>
      <w:r w:rsidRPr="6E8DFB26">
        <w:rPr>
          <w:color w:val="000000" w:themeColor="text1"/>
        </w:rPr>
        <w:t xml:space="preserve">. </w:t>
      </w:r>
      <w:r>
        <w:br/>
      </w:r>
      <w:r>
        <w:br/>
      </w:r>
      <w:r w:rsidRPr="6E8DFB26">
        <w:rPr>
          <w:color w:val="000000" w:themeColor="text1"/>
        </w:rPr>
        <w:t>Bleckmann zet zich in om continu te verbeteren en onderdeel te worden van de oplossing. We willen modemerken helpen bij hun duurzaamheidsrei</w:t>
      </w:r>
      <w:r w:rsidR="413B8FAB" w:rsidRPr="6E8DFB26">
        <w:rPr>
          <w:color w:val="000000" w:themeColor="text1"/>
        </w:rPr>
        <w:t>s</w:t>
      </w:r>
      <w:r w:rsidRPr="6E8DFB26">
        <w:rPr>
          <w:color w:val="000000" w:themeColor="text1"/>
        </w:rPr>
        <w:t>. De TRW-oplossing maakt het mogelijk om onverkochte en onverkoopbare voorraad om te zetten in verkoopbare goederen, waardoor de levenscyclus van een enkel product wordt verlengd. Steeds meer modemerken richten zich op ge</w:t>
      </w:r>
      <w:r w:rsidR="23410555" w:rsidRPr="6E8DFB26">
        <w:rPr>
          <w:color w:val="000000" w:themeColor="text1"/>
        </w:rPr>
        <w:t>wil</w:t>
      </w:r>
      <w:r w:rsidRPr="6E8DFB26">
        <w:rPr>
          <w:color w:val="000000" w:themeColor="text1"/>
        </w:rPr>
        <w:t>de producten en introduceren re-commerceprogramma's. Doorverkoop van gerepareerde en gereviseerde consumentenproducten levert nieuwe inkomsten op voor veel merken en helpt merken bovendien hun ecologische voetafdruk te verkleinen. Als leverancier van logistieke oplossingen was Bleckmann gewend deel uit te maken van het probleem. Maar nu maken we steeds meer deel uit van de oplossing.</w:t>
      </w:r>
      <w:r>
        <w:br/>
      </w:r>
      <w:r>
        <w:br/>
      </w:r>
      <w:proofErr w:type="spellStart"/>
      <w:r w:rsidRPr="6E8DFB26">
        <w:rPr>
          <w:b/>
          <w:bCs/>
          <w:color w:val="000000" w:themeColor="text1"/>
        </w:rPr>
        <w:t>Bleckmann</w:t>
      </w:r>
      <w:r w:rsidR="00682DE0">
        <w:rPr>
          <w:b/>
          <w:bCs/>
          <w:color w:val="000000" w:themeColor="text1"/>
        </w:rPr>
        <w:t>’</w:t>
      </w:r>
      <w:r w:rsidRPr="6E8DFB26">
        <w:rPr>
          <w:b/>
          <w:bCs/>
          <w:color w:val="000000" w:themeColor="text1"/>
        </w:rPr>
        <w:t>s</w:t>
      </w:r>
      <w:proofErr w:type="spellEnd"/>
      <w:r w:rsidRPr="6E8DFB26">
        <w:rPr>
          <w:b/>
          <w:bCs/>
          <w:color w:val="000000" w:themeColor="text1"/>
        </w:rPr>
        <w:t xml:space="preserve"> </w:t>
      </w:r>
      <w:proofErr w:type="spellStart"/>
      <w:r w:rsidR="00682DE0">
        <w:rPr>
          <w:b/>
          <w:bCs/>
          <w:color w:val="000000" w:themeColor="text1"/>
        </w:rPr>
        <w:t>Renewal</w:t>
      </w:r>
      <w:proofErr w:type="spellEnd"/>
      <w:r w:rsidR="00682DE0">
        <w:rPr>
          <w:b/>
          <w:bCs/>
          <w:color w:val="000000" w:themeColor="text1"/>
        </w:rPr>
        <w:t xml:space="preserve"> Workshop</w:t>
      </w:r>
      <w:r>
        <w:br/>
      </w:r>
      <w:r w:rsidRPr="6E8DFB26">
        <w:rPr>
          <w:color w:val="000000" w:themeColor="text1"/>
        </w:rPr>
        <w:t xml:space="preserve">In maart 2022 nam </w:t>
      </w:r>
      <w:proofErr w:type="spellStart"/>
      <w:r w:rsidRPr="6E8DFB26">
        <w:rPr>
          <w:color w:val="000000" w:themeColor="text1"/>
        </w:rPr>
        <w:t>Bleckmann</w:t>
      </w:r>
      <w:proofErr w:type="spellEnd"/>
      <w:r w:rsidRPr="6E8DFB26">
        <w:rPr>
          <w:color w:val="000000" w:themeColor="text1"/>
        </w:rPr>
        <w:t xml:space="preserve"> The </w:t>
      </w:r>
      <w:proofErr w:type="spellStart"/>
      <w:r w:rsidRPr="6E8DFB26">
        <w:rPr>
          <w:color w:val="000000" w:themeColor="text1"/>
        </w:rPr>
        <w:t>Renewal</w:t>
      </w:r>
      <w:proofErr w:type="spellEnd"/>
      <w:r w:rsidRPr="6E8DFB26">
        <w:rPr>
          <w:color w:val="000000" w:themeColor="text1"/>
        </w:rPr>
        <w:t xml:space="preserve"> Workshop over, dat een volledig circulaire </w:t>
      </w:r>
      <w:proofErr w:type="spellStart"/>
      <w:r w:rsidRPr="6E8DFB26">
        <w:rPr>
          <w:color w:val="000000" w:themeColor="text1"/>
        </w:rPr>
        <w:t>supply</w:t>
      </w:r>
      <w:proofErr w:type="spellEnd"/>
      <w:r w:rsidRPr="6E8DFB26">
        <w:rPr>
          <w:color w:val="000000" w:themeColor="text1"/>
        </w:rPr>
        <w:t xml:space="preserve"> chain-oplossing biedt. Deze stap maakt deel uit van de ambitie om een ​​volledig circulaire </w:t>
      </w:r>
      <w:proofErr w:type="spellStart"/>
      <w:r w:rsidRPr="6E8DFB26">
        <w:rPr>
          <w:color w:val="000000" w:themeColor="text1"/>
        </w:rPr>
        <w:t>supply</w:t>
      </w:r>
      <w:proofErr w:type="spellEnd"/>
      <w:r w:rsidRPr="6E8DFB26">
        <w:rPr>
          <w:color w:val="000000" w:themeColor="text1"/>
        </w:rPr>
        <w:t xml:space="preserve"> chain-propositie te creëren voor zowel fashion- als lifestyleklanten. De overname van The </w:t>
      </w:r>
      <w:proofErr w:type="spellStart"/>
      <w:r w:rsidRPr="6E8DFB26">
        <w:rPr>
          <w:color w:val="000000" w:themeColor="text1"/>
        </w:rPr>
        <w:t>Renewal</w:t>
      </w:r>
      <w:proofErr w:type="spellEnd"/>
      <w:r w:rsidRPr="6E8DFB26">
        <w:rPr>
          <w:color w:val="000000" w:themeColor="text1"/>
        </w:rPr>
        <w:t xml:space="preserve"> Workshop stelt </w:t>
      </w:r>
      <w:proofErr w:type="spellStart"/>
      <w:r w:rsidRPr="6E8DFB26">
        <w:rPr>
          <w:color w:val="000000" w:themeColor="text1"/>
        </w:rPr>
        <w:t>Bleckmann</w:t>
      </w:r>
      <w:proofErr w:type="spellEnd"/>
      <w:r w:rsidRPr="6E8DFB26">
        <w:rPr>
          <w:color w:val="000000" w:themeColor="text1"/>
        </w:rPr>
        <w:t xml:space="preserve"> in staat haar dienstenportfolio uit te breiden met oplossingen voor vernieuwing, wederverkoop en hergebruik. Hierdoor kan Bleckmann merken helpen toegang te krijgen tot de snelgroeiende wereldwijde re-commercemarkt.</w:t>
      </w:r>
      <w:r>
        <w:br/>
      </w:r>
      <w:r>
        <w:br/>
      </w:r>
      <w:r w:rsidRPr="6E8DFB26">
        <w:rPr>
          <w:color w:val="000000" w:themeColor="text1"/>
        </w:rPr>
        <w:t xml:space="preserve">Nicole </w:t>
      </w:r>
      <w:proofErr w:type="spellStart"/>
      <w:r w:rsidRPr="6E8DFB26">
        <w:rPr>
          <w:color w:val="000000" w:themeColor="text1"/>
        </w:rPr>
        <w:t>Bassett</w:t>
      </w:r>
      <w:proofErr w:type="spellEnd"/>
      <w:r w:rsidRPr="6E8DFB26">
        <w:rPr>
          <w:color w:val="000000" w:themeColor="text1"/>
        </w:rPr>
        <w:t xml:space="preserve">, </w:t>
      </w:r>
      <w:proofErr w:type="spellStart"/>
      <w:r w:rsidRPr="6E8DFB26">
        <w:rPr>
          <w:color w:val="000000" w:themeColor="text1"/>
        </w:rPr>
        <w:t>Circularity</w:t>
      </w:r>
      <w:proofErr w:type="spellEnd"/>
      <w:r w:rsidRPr="6E8DFB26">
        <w:rPr>
          <w:color w:val="000000" w:themeColor="text1"/>
        </w:rPr>
        <w:t xml:space="preserve"> Lead bij </w:t>
      </w:r>
      <w:proofErr w:type="spellStart"/>
      <w:r w:rsidRPr="6E8DFB26">
        <w:rPr>
          <w:color w:val="000000" w:themeColor="text1"/>
        </w:rPr>
        <w:t>Bleckmann</w:t>
      </w:r>
      <w:proofErr w:type="spellEnd"/>
      <w:r w:rsidRPr="6E8DFB26">
        <w:rPr>
          <w:color w:val="000000" w:themeColor="text1"/>
        </w:rPr>
        <w:t xml:space="preserve"> zei: “Bedankt aan The </w:t>
      </w:r>
      <w:proofErr w:type="spellStart"/>
      <w:r w:rsidRPr="6E8DFB26">
        <w:rPr>
          <w:color w:val="000000" w:themeColor="text1"/>
        </w:rPr>
        <w:t>Reusies</w:t>
      </w:r>
      <w:proofErr w:type="spellEnd"/>
      <w:r w:rsidRPr="6E8DFB26">
        <w:rPr>
          <w:color w:val="000000" w:themeColor="text1"/>
        </w:rPr>
        <w:t xml:space="preserve"> en iedereen die op </w:t>
      </w:r>
      <w:proofErr w:type="spellStart"/>
      <w:r w:rsidRPr="6E8DFB26">
        <w:rPr>
          <w:color w:val="000000" w:themeColor="text1"/>
        </w:rPr>
        <w:t>Bleckmann's</w:t>
      </w:r>
      <w:proofErr w:type="spellEnd"/>
      <w:r w:rsidRPr="6E8DFB26">
        <w:rPr>
          <w:color w:val="000000" w:themeColor="text1"/>
        </w:rPr>
        <w:t xml:space="preserve"> TRW heeft gestemd voor deze ongelooflijke prijs. We zijn vereerd dat we worden erkend als het meest innovatieve bedrijf voor hergebruik in mode en kleding voor 2023. We zijn er trots op pioniers te zijn op dit gebied en we zijn verheugd om door te gaan met het co-creëren van een wereld waarin afval tot het verleden behoort. Nogmaals bedankt voor deze prijs, en we zullen blijven werken aan een duurzamere toekomst!”</w:t>
      </w:r>
    </w:p>
    <w:p w14:paraId="68DB10C2" w14:textId="4151BC8C" w:rsidR="6E8DFB26" w:rsidRDefault="6E8DFB26" w:rsidP="00D00922">
      <w:pPr>
        <w:rPr>
          <w:color w:val="000000" w:themeColor="text1"/>
        </w:rPr>
      </w:pPr>
    </w:p>
    <w:p w14:paraId="2A964A97" w14:textId="6AEDF063" w:rsidR="002228A5" w:rsidRDefault="002228A5" w:rsidP="00D00922">
      <w:pPr>
        <w:rPr>
          <w:color w:val="000000"/>
        </w:rPr>
      </w:pPr>
    </w:p>
    <w:p w14:paraId="764ED080" w14:textId="14808E4B" w:rsidR="00C348DE" w:rsidRPr="00C348DE" w:rsidRDefault="00682DE0" w:rsidP="00D00922">
      <w:pPr>
        <w:rPr>
          <w:color w:val="000000"/>
        </w:rPr>
      </w:pPr>
      <w:r>
        <w:rPr>
          <w:b/>
          <w:bCs/>
          <w:color w:val="000000" w:themeColor="text1"/>
        </w:rPr>
        <w:t>Een</w:t>
      </w:r>
      <w:r w:rsidR="7FDD4250" w:rsidRPr="6E8DFB26">
        <w:rPr>
          <w:b/>
          <w:bCs/>
          <w:color w:val="000000" w:themeColor="text1"/>
        </w:rPr>
        <w:t xml:space="preserve"> pionier</w:t>
      </w:r>
      <w:r w:rsidR="00C348DE">
        <w:br/>
      </w:r>
      <w:r>
        <w:rPr>
          <w:color w:val="000000" w:themeColor="text1"/>
        </w:rPr>
        <w:t>Oorspronkelijk, begon The</w:t>
      </w:r>
      <w:r w:rsidR="7FDD4250" w:rsidRPr="6E8DFB26">
        <w:rPr>
          <w:color w:val="000000" w:themeColor="text1"/>
        </w:rPr>
        <w:t xml:space="preserve"> </w:t>
      </w:r>
      <w:proofErr w:type="spellStart"/>
      <w:r w:rsidR="7FDD4250" w:rsidRPr="6E8DFB26">
        <w:rPr>
          <w:color w:val="000000" w:themeColor="text1"/>
        </w:rPr>
        <w:t>Renewal</w:t>
      </w:r>
      <w:proofErr w:type="spellEnd"/>
      <w:r w:rsidR="7FDD4250" w:rsidRPr="6E8DFB26">
        <w:rPr>
          <w:color w:val="000000" w:themeColor="text1"/>
        </w:rPr>
        <w:t xml:space="preserve"> Workshop in 2015 met het ontwikkelen en testen van systemen, processen en technologie voor vernieuwing en wederverkoop. </w:t>
      </w:r>
      <w:r>
        <w:rPr>
          <w:color w:val="000000" w:themeColor="text1"/>
        </w:rPr>
        <w:t>Ze</w:t>
      </w:r>
      <w:r w:rsidR="7FDD4250" w:rsidRPr="6E8DFB26">
        <w:rPr>
          <w:color w:val="000000" w:themeColor="text1"/>
        </w:rPr>
        <w:t xml:space="preserve"> gebruikten de ervaring van het verwerken van een breed scala aan producten voor een diverse groep klanten om het systeem opnieuw in kaart te brengen, te verfijnen en te verbeteren. In de afgelopen zes jaar hebben </w:t>
      </w:r>
      <w:r>
        <w:rPr>
          <w:color w:val="000000" w:themeColor="text1"/>
        </w:rPr>
        <w:t>ze</w:t>
      </w:r>
      <w:r w:rsidR="7FDD4250" w:rsidRPr="6E8DFB26">
        <w:rPr>
          <w:color w:val="000000" w:themeColor="text1"/>
        </w:rPr>
        <w:t xml:space="preserve"> The </w:t>
      </w:r>
      <w:proofErr w:type="spellStart"/>
      <w:r w:rsidR="7FDD4250" w:rsidRPr="6E8DFB26">
        <w:rPr>
          <w:color w:val="000000" w:themeColor="text1"/>
        </w:rPr>
        <w:t>Renewal</w:t>
      </w:r>
      <w:proofErr w:type="spellEnd"/>
      <w:r w:rsidR="7FDD4250" w:rsidRPr="6E8DFB26">
        <w:rPr>
          <w:color w:val="000000" w:themeColor="text1"/>
        </w:rPr>
        <w:t xml:space="preserve"> System ontwikkeld tot een gedocumenteerd en herhaalbaar proces, inclusief de lancering van het systeem in </w:t>
      </w:r>
      <w:r>
        <w:rPr>
          <w:color w:val="000000" w:themeColor="text1"/>
        </w:rPr>
        <w:t>hun</w:t>
      </w:r>
      <w:r w:rsidR="35B95318" w:rsidRPr="6E8DFB26">
        <w:rPr>
          <w:color w:val="000000" w:themeColor="text1"/>
        </w:rPr>
        <w:t xml:space="preserve"> site</w:t>
      </w:r>
      <w:r w:rsidR="7FDD4250" w:rsidRPr="6E8DFB26">
        <w:rPr>
          <w:color w:val="000000" w:themeColor="text1"/>
        </w:rPr>
        <w:t xml:space="preserve"> in Amsterdam in 2019 en </w:t>
      </w:r>
      <w:r w:rsidR="2D9DBAFD" w:rsidRPr="6E8DFB26">
        <w:rPr>
          <w:color w:val="000000" w:themeColor="text1"/>
        </w:rPr>
        <w:t>daarna</w:t>
      </w:r>
      <w:r w:rsidR="7FDD4250" w:rsidRPr="6E8DFB26">
        <w:rPr>
          <w:color w:val="000000" w:themeColor="text1"/>
        </w:rPr>
        <w:t xml:space="preserve"> in twee extra </w:t>
      </w:r>
      <w:r w:rsidR="00A732F0" w:rsidRPr="6E8DFB26">
        <w:rPr>
          <w:color w:val="000000" w:themeColor="text1"/>
        </w:rPr>
        <w:t>locaties</w:t>
      </w:r>
      <w:r w:rsidR="7FDD4250" w:rsidRPr="6E8DFB26">
        <w:rPr>
          <w:color w:val="000000" w:themeColor="text1"/>
        </w:rPr>
        <w:t xml:space="preserve"> in 2022.</w:t>
      </w:r>
      <w:r w:rsidR="00C348DE">
        <w:br/>
      </w:r>
      <w:r w:rsidR="00C348DE">
        <w:br/>
      </w:r>
      <w:r>
        <w:rPr>
          <w:color w:val="000000" w:themeColor="text1"/>
        </w:rPr>
        <w:t xml:space="preserve">Vandaag werkt </w:t>
      </w:r>
      <w:r w:rsidR="7FDD4250" w:rsidRPr="6E8DFB26">
        <w:rPr>
          <w:color w:val="000000" w:themeColor="text1"/>
        </w:rPr>
        <w:t>Bleckmann samen met merken om een ​​nieuw en ander verhaal te vertellen aan hun klanten, waardoor de merkwaarde, loyaliteit, retentie en klantwaarde toenemen, als de toonaangevende leverancier van circulaire oplossingen voor kleding- en textielmerken. Anders dan andere concurrenten biedt Bleckmann een full-service oplossing voor merken en biedt daarmee een allround service</w:t>
      </w:r>
      <w:r w:rsidR="5FF9A588" w:rsidRPr="6E8DFB26">
        <w:rPr>
          <w:color w:val="000000" w:themeColor="text1"/>
        </w:rPr>
        <w:t>.</w:t>
      </w:r>
      <w:r w:rsidR="7FDD4250" w:rsidRPr="6E8DFB26">
        <w:rPr>
          <w:color w:val="000000" w:themeColor="text1"/>
        </w:rPr>
        <w:t xml:space="preserve"> </w:t>
      </w:r>
      <w:r w:rsidR="5227E3AF" w:rsidRPr="6E8DFB26">
        <w:rPr>
          <w:color w:val="000000" w:themeColor="text1"/>
        </w:rPr>
        <w:t>Dit in tegenstelling tot</w:t>
      </w:r>
      <w:r w:rsidR="7FDD4250" w:rsidRPr="6E8DFB26">
        <w:rPr>
          <w:color w:val="000000" w:themeColor="text1"/>
        </w:rPr>
        <w:t xml:space="preserve"> </w:t>
      </w:r>
      <w:r w:rsidR="1E9E8ABA" w:rsidRPr="6E8DFB26">
        <w:rPr>
          <w:color w:val="000000" w:themeColor="text1"/>
        </w:rPr>
        <w:t xml:space="preserve">de </w:t>
      </w:r>
      <w:r w:rsidR="7FDD4250" w:rsidRPr="6E8DFB26">
        <w:rPr>
          <w:color w:val="000000" w:themeColor="text1"/>
        </w:rPr>
        <w:t>pure-</w:t>
      </w:r>
      <w:proofErr w:type="spellStart"/>
      <w:r w:rsidR="7FDD4250" w:rsidRPr="6E8DFB26">
        <w:rPr>
          <w:color w:val="000000" w:themeColor="text1"/>
        </w:rPr>
        <w:t>play</w:t>
      </w:r>
      <w:proofErr w:type="spellEnd"/>
      <w:r w:rsidR="7FDD4250" w:rsidRPr="6E8DFB26">
        <w:rPr>
          <w:color w:val="000000" w:themeColor="text1"/>
        </w:rPr>
        <w:t xml:space="preserve"> re-commerce </w:t>
      </w:r>
      <w:r w:rsidR="572DA59E" w:rsidRPr="6E8DFB26">
        <w:rPr>
          <w:color w:val="000000" w:themeColor="text1"/>
        </w:rPr>
        <w:t xml:space="preserve">partijen </w:t>
      </w:r>
      <w:r w:rsidR="7FDD4250" w:rsidRPr="6E8DFB26">
        <w:rPr>
          <w:color w:val="000000" w:themeColor="text1"/>
        </w:rPr>
        <w:t>of traditioneel retourplatform</w:t>
      </w:r>
      <w:r w:rsidR="33031D7B" w:rsidRPr="6E8DFB26">
        <w:rPr>
          <w:color w:val="000000" w:themeColor="text1"/>
        </w:rPr>
        <w:t>s</w:t>
      </w:r>
      <w:r w:rsidR="7FDD4250" w:rsidRPr="6E8DFB26">
        <w:rPr>
          <w:color w:val="000000" w:themeColor="text1"/>
        </w:rPr>
        <w:t xml:space="preserve">. Bovendien heeft Bleckmann de beste fysieke infrastructuur en operaties in zijn klasse dankzij onze ervaring en ons vermogen om </w:t>
      </w:r>
      <w:r w:rsidR="2F0704E8" w:rsidRPr="6E8DFB26">
        <w:rPr>
          <w:color w:val="000000" w:themeColor="text1"/>
        </w:rPr>
        <w:t xml:space="preserve">op </w:t>
      </w:r>
      <w:r w:rsidR="7FDD4250" w:rsidRPr="6E8DFB26">
        <w:rPr>
          <w:color w:val="000000" w:themeColor="text1"/>
        </w:rPr>
        <w:t>te schalen.</w:t>
      </w:r>
      <w:r w:rsidR="00C348DE" w:rsidRPr="6E8DFB26">
        <w:rPr>
          <w:color w:val="000000" w:themeColor="text1"/>
        </w:rPr>
        <w:t xml:space="preserve"> Bleckmann.</w:t>
      </w:r>
    </w:p>
    <w:p w14:paraId="7E2C8795" w14:textId="77F1D820" w:rsidR="00C348DE" w:rsidRPr="00C348DE" w:rsidRDefault="00C348DE" w:rsidP="00D00922">
      <w:pPr>
        <w:rPr>
          <w:color w:val="000000"/>
        </w:rPr>
      </w:pPr>
    </w:p>
    <w:p w14:paraId="27E7BB7D" w14:textId="633B3340" w:rsidR="007D239A" w:rsidRPr="00483945" w:rsidRDefault="00C348DE" w:rsidP="00D00922">
      <w:pPr>
        <w:jc w:val="center"/>
        <w:rPr>
          <w:b/>
          <w:iCs/>
          <w:color w:val="000000"/>
        </w:rPr>
      </w:pPr>
      <w:r w:rsidRPr="00483945">
        <w:rPr>
          <w:b/>
          <w:iCs/>
          <w:color w:val="000000"/>
        </w:rPr>
        <w:t>- - - Einde - - -</w:t>
      </w:r>
    </w:p>
    <w:p w14:paraId="501C7FD1" w14:textId="23245606" w:rsidR="00483945" w:rsidRPr="00D36DFD" w:rsidRDefault="00483945" w:rsidP="00D00922"/>
    <w:p w14:paraId="7C07E7A0" w14:textId="72012857" w:rsidR="00A27BAA" w:rsidRPr="00C80380" w:rsidRDefault="00A27BAA" w:rsidP="00D00922">
      <w:pPr>
        <w:pStyle w:val="Introtekst"/>
        <w:rPr>
          <w:sz w:val="20"/>
          <w:szCs w:val="20"/>
        </w:rPr>
      </w:pPr>
      <w:r w:rsidRPr="00C80380">
        <w:rPr>
          <w:sz w:val="20"/>
          <w:szCs w:val="20"/>
        </w:rPr>
        <w:t>Over Bleckmann</w:t>
      </w:r>
    </w:p>
    <w:p w14:paraId="615F3053" w14:textId="77777777" w:rsidR="00E43B9D" w:rsidRPr="00C80380" w:rsidRDefault="00E43B9D" w:rsidP="00D00922">
      <w:pPr>
        <w:rPr>
          <w:sz w:val="20"/>
          <w:szCs w:val="20"/>
        </w:rPr>
      </w:pPr>
    </w:p>
    <w:p w14:paraId="43449ED1" w14:textId="7267F7FC" w:rsidR="00E43B9D" w:rsidRPr="00AD4580" w:rsidRDefault="00A27BAA" w:rsidP="00D00922">
      <w:pPr>
        <w:rPr>
          <w:sz w:val="20"/>
          <w:szCs w:val="20"/>
        </w:rPr>
      </w:pPr>
      <w:r w:rsidRPr="00AD4580">
        <w:rPr>
          <w:sz w:val="20"/>
          <w:szCs w:val="20"/>
        </w:rPr>
        <w:t>Bleckmann is marktleider in Supply Chain Management (SCM) -diensten voor mode- en lifestylemerken.</w:t>
      </w:r>
    </w:p>
    <w:p w14:paraId="03024B9D" w14:textId="4604F631" w:rsidR="00A27BAA" w:rsidRPr="00AD4580" w:rsidRDefault="00A27BAA" w:rsidP="00D00922">
      <w:pPr>
        <w:rPr>
          <w:sz w:val="20"/>
          <w:szCs w:val="20"/>
        </w:rPr>
      </w:pPr>
      <w:r w:rsidRPr="00AD4580">
        <w:rPr>
          <w:sz w:val="20"/>
          <w:szCs w:val="20"/>
        </w:rPr>
        <w:t xml:space="preserve">Het in 1862 opgerichte </w:t>
      </w:r>
      <w:r w:rsidRPr="003D0975">
        <w:rPr>
          <w:color w:val="636363" w:themeColor="accent4" w:themeShade="80"/>
          <w:sz w:val="20"/>
          <w:szCs w:val="20"/>
        </w:rPr>
        <w:t>Bleckmann</w:t>
      </w:r>
      <w:r w:rsidRPr="00AD4580">
        <w:rPr>
          <w:sz w:val="20"/>
          <w:szCs w:val="20"/>
        </w:rPr>
        <w:t xml:space="preserve"> ontwikkelde zich van een transportbedrijf naar leverancier van volledige </w:t>
      </w:r>
      <w:proofErr w:type="spellStart"/>
      <w:r w:rsidRPr="00AD4580">
        <w:rPr>
          <w:sz w:val="20"/>
          <w:szCs w:val="20"/>
        </w:rPr>
        <w:t>supply</w:t>
      </w:r>
      <w:proofErr w:type="spellEnd"/>
      <w:r w:rsidRPr="00AD4580">
        <w:rPr>
          <w:sz w:val="20"/>
          <w:szCs w:val="20"/>
        </w:rPr>
        <w:t xml:space="preserve">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w:t>
      </w:r>
      <w:r w:rsidR="0080641D" w:rsidRPr="00AD4580">
        <w:rPr>
          <w:sz w:val="20"/>
          <w:szCs w:val="20"/>
        </w:rPr>
        <w:t>Circa</w:t>
      </w:r>
      <w:r w:rsidRPr="00AD4580">
        <w:rPr>
          <w:sz w:val="20"/>
          <w:szCs w:val="20"/>
        </w:rPr>
        <w:t xml:space="preserve"> </w:t>
      </w:r>
      <w:r w:rsidR="0080641D" w:rsidRPr="00AD4580">
        <w:rPr>
          <w:sz w:val="20"/>
          <w:szCs w:val="20"/>
        </w:rPr>
        <w:t>vijf</w:t>
      </w:r>
      <w:r w:rsidRPr="00AD4580">
        <w:rPr>
          <w:sz w:val="20"/>
          <w:szCs w:val="20"/>
        </w:rPr>
        <w:t xml:space="preserve">duizend medewerkers staan dagelijks klaar om de klanten van Bleckmann te ondersteunen en hun beloftes na te komen. Met een omzet van </w:t>
      </w:r>
      <w:r w:rsidR="0080641D" w:rsidRPr="00AD4580">
        <w:rPr>
          <w:sz w:val="20"/>
          <w:szCs w:val="20"/>
        </w:rPr>
        <w:t>545</w:t>
      </w:r>
      <w:r w:rsidRPr="00AD4580">
        <w:rPr>
          <w:sz w:val="20"/>
          <w:szCs w:val="20"/>
        </w:rPr>
        <w:t xml:space="preserve"> miljoen euro heeft Bleckmann de omvang en flexibiliteit om oplossingen van wereldklasse voor haar klanten te bieden. Ga voor meer informatie naar </w:t>
      </w:r>
      <w:hyperlink r:id="rId11" w:history="1">
        <w:r w:rsidR="004D4F77" w:rsidRPr="00AD4580">
          <w:rPr>
            <w:rStyle w:val="Hyperlink"/>
            <w:sz w:val="20"/>
            <w:szCs w:val="20"/>
          </w:rPr>
          <w:t>www.bleckmann.com</w:t>
        </w:r>
      </w:hyperlink>
      <w:r w:rsidR="004D4F77" w:rsidRPr="00AD4580">
        <w:rPr>
          <w:sz w:val="20"/>
          <w:szCs w:val="20"/>
        </w:rPr>
        <w:t xml:space="preserve"> </w:t>
      </w:r>
    </w:p>
    <w:p w14:paraId="0CC7D985" w14:textId="228EF3AE" w:rsidR="00CE63D3" w:rsidRDefault="00CE63D3" w:rsidP="00D00922">
      <w:pPr>
        <w:rPr>
          <w:sz w:val="20"/>
          <w:szCs w:val="20"/>
        </w:rPr>
      </w:pPr>
    </w:p>
    <w:p w14:paraId="498A563B" w14:textId="77777777" w:rsidR="00CE63D3" w:rsidRPr="00AD4580" w:rsidRDefault="00CE63D3" w:rsidP="00D00922">
      <w:pPr>
        <w:rPr>
          <w:sz w:val="20"/>
          <w:szCs w:val="20"/>
        </w:rPr>
      </w:pPr>
    </w:p>
    <w:p w14:paraId="3AD3F82B" w14:textId="77777777" w:rsidR="00AE5EDF" w:rsidRDefault="00A27BAA" w:rsidP="00D00922">
      <w:pPr>
        <w:rPr>
          <w:sz w:val="20"/>
          <w:szCs w:val="20"/>
        </w:rPr>
      </w:pPr>
      <w:r w:rsidRPr="00AD4580">
        <w:rPr>
          <w:sz w:val="20"/>
          <w:szCs w:val="20"/>
        </w:rPr>
        <w:t xml:space="preserve">Neem bij vragen contact op met: </w:t>
      </w:r>
    </w:p>
    <w:p w14:paraId="68CCA811" w14:textId="77777777" w:rsidR="004237BB" w:rsidRPr="00AD4580" w:rsidRDefault="004237BB" w:rsidP="00D00922">
      <w:pPr>
        <w:rPr>
          <w:sz w:val="20"/>
          <w:szCs w:val="20"/>
        </w:rPr>
      </w:pPr>
    </w:p>
    <w:p w14:paraId="641FF463" w14:textId="3C7EF895" w:rsidR="00E43B9D" w:rsidRPr="00AD4580" w:rsidRDefault="00A27BAA" w:rsidP="00D00922">
      <w:pPr>
        <w:rPr>
          <w:b/>
          <w:bCs/>
          <w:sz w:val="20"/>
          <w:szCs w:val="20"/>
          <w:lang w:val="en-US"/>
        </w:rPr>
      </w:pPr>
      <w:r w:rsidRPr="00AD4580">
        <w:rPr>
          <w:b/>
          <w:bCs/>
          <w:sz w:val="20"/>
          <w:szCs w:val="20"/>
          <w:lang w:val="en-US"/>
        </w:rPr>
        <w:t xml:space="preserve">Dorota Tankink </w:t>
      </w:r>
      <w:r w:rsidR="00E15A17" w:rsidRPr="00AD4580">
        <w:rPr>
          <w:b/>
          <w:bCs/>
          <w:sz w:val="20"/>
          <w:szCs w:val="20"/>
          <w:lang w:val="en-US"/>
        </w:rPr>
        <w:t xml:space="preserve">| </w:t>
      </w:r>
      <w:r w:rsidRPr="00AD4580">
        <w:rPr>
          <w:b/>
          <w:bCs/>
          <w:sz w:val="20"/>
          <w:szCs w:val="20"/>
          <w:lang w:val="en-US"/>
        </w:rPr>
        <w:t xml:space="preserve">Marketing &amp; Communication </w:t>
      </w:r>
      <w:r w:rsidR="00E43B9D" w:rsidRPr="00AD4580">
        <w:rPr>
          <w:b/>
          <w:bCs/>
          <w:sz w:val="20"/>
          <w:szCs w:val="20"/>
          <w:lang w:val="en-US"/>
        </w:rPr>
        <w:t>Manager</w:t>
      </w:r>
      <w:r w:rsidR="004D4F77" w:rsidRPr="00AD4580">
        <w:rPr>
          <w:b/>
          <w:bCs/>
          <w:sz w:val="20"/>
          <w:szCs w:val="20"/>
          <w:lang w:val="en-US"/>
        </w:rPr>
        <w:t xml:space="preserve"> </w:t>
      </w:r>
    </w:p>
    <w:p w14:paraId="1785F87C" w14:textId="11CA5CF0" w:rsidR="00A27BAA" w:rsidRDefault="00A27BAA" w:rsidP="00D00922">
      <w:pPr>
        <w:rPr>
          <w:b/>
          <w:bCs/>
          <w:sz w:val="20"/>
          <w:szCs w:val="20"/>
          <w:lang w:val="en-US"/>
        </w:rPr>
      </w:pPr>
      <w:r w:rsidRPr="00AD4580">
        <w:rPr>
          <w:b/>
          <w:bCs/>
          <w:sz w:val="20"/>
          <w:szCs w:val="20"/>
          <w:lang w:val="en-US"/>
        </w:rPr>
        <w:t xml:space="preserve">+31 6 3012 9759 | </w:t>
      </w:r>
      <w:hyperlink r:id="rId12" w:history="1">
        <w:r w:rsidR="00E43B9D" w:rsidRPr="00AD4580">
          <w:rPr>
            <w:rStyle w:val="Hyperlink"/>
            <w:b/>
            <w:bCs/>
            <w:sz w:val="20"/>
            <w:szCs w:val="20"/>
            <w:lang w:val="en-US"/>
          </w:rPr>
          <w:t>dorota.tankink@bleckmann.com</w:t>
        </w:r>
      </w:hyperlink>
      <w:r w:rsidR="00E43B9D" w:rsidRPr="00AD4580">
        <w:rPr>
          <w:b/>
          <w:bCs/>
          <w:sz w:val="20"/>
          <w:szCs w:val="20"/>
          <w:lang w:val="en-US"/>
        </w:rPr>
        <w:t xml:space="preserve"> </w:t>
      </w:r>
    </w:p>
    <w:p w14:paraId="766F4859" w14:textId="77777777" w:rsidR="004237BB" w:rsidRDefault="004237BB" w:rsidP="00D00922">
      <w:pPr>
        <w:rPr>
          <w:b/>
          <w:bCs/>
          <w:sz w:val="20"/>
          <w:szCs w:val="20"/>
          <w:lang w:val="en-US"/>
        </w:rPr>
      </w:pPr>
    </w:p>
    <w:p w14:paraId="39040AB2" w14:textId="64A04890" w:rsidR="004237BB" w:rsidRPr="00B90153" w:rsidRDefault="004237BB" w:rsidP="00D00922">
      <w:pPr>
        <w:rPr>
          <w:b/>
          <w:bCs/>
          <w:sz w:val="20"/>
          <w:szCs w:val="20"/>
          <w:lang w:val="en-GB"/>
        </w:rPr>
      </w:pPr>
      <w:r w:rsidRPr="00B90153">
        <w:rPr>
          <w:b/>
          <w:bCs/>
          <w:sz w:val="20"/>
          <w:szCs w:val="20"/>
          <w:lang w:val="en-GB"/>
        </w:rPr>
        <w:t>Gerard van de</w:t>
      </w:r>
      <w:r w:rsidR="006E3DB5" w:rsidRPr="00B90153">
        <w:rPr>
          <w:b/>
          <w:bCs/>
          <w:sz w:val="20"/>
          <w:szCs w:val="20"/>
          <w:lang w:val="en-GB"/>
        </w:rPr>
        <w:t>r Zanden | Marketing &amp; Communication Coordinator</w:t>
      </w:r>
    </w:p>
    <w:p w14:paraId="21E0883B" w14:textId="7FA41BE3" w:rsidR="006E3DB5" w:rsidRPr="009D27B5" w:rsidRDefault="009D27B5" w:rsidP="00D00922">
      <w:pPr>
        <w:rPr>
          <w:rStyle w:val="Hyperlink"/>
          <w:b/>
          <w:bCs/>
          <w:sz w:val="20"/>
          <w:szCs w:val="20"/>
          <w:lang w:val="en-US"/>
        </w:rPr>
      </w:pPr>
      <w:r>
        <w:rPr>
          <w:b/>
          <w:bCs/>
          <w:sz w:val="20"/>
          <w:szCs w:val="20"/>
        </w:rPr>
        <w:t>+</w:t>
      </w:r>
      <w:r w:rsidRPr="00153BCD">
        <w:rPr>
          <w:b/>
          <w:bCs/>
          <w:sz w:val="20"/>
          <w:szCs w:val="20"/>
          <w:lang w:val="en-US"/>
        </w:rPr>
        <w:t xml:space="preserve">31 </w:t>
      </w:r>
      <w:r w:rsidR="00153BCD" w:rsidRPr="00153BCD">
        <w:rPr>
          <w:b/>
          <w:bCs/>
          <w:sz w:val="20"/>
          <w:szCs w:val="20"/>
          <w:lang w:val="en-US"/>
        </w:rPr>
        <w:t>6 2258 6914</w:t>
      </w:r>
      <w:r w:rsidR="00153BCD">
        <w:rPr>
          <w:b/>
          <w:bCs/>
          <w:sz w:val="20"/>
          <w:szCs w:val="20"/>
          <w:lang w:val="en-US"/>
        </w:rPr>
        <w:t xml:space="preserve"> | </w:t>
      </w:r>
      <w:hyperlink r:id="rId13" w:history="1">
        <w:r w:rsidRPr="009D27B5">
          <w:rPr>
            <w:rStyle w:val="Hyperlink"/>
            <w:b/>
            <w:bCs/>
            <w:sz w:val="20"/>
            <w:szCs w:val="20"/>
            <w:lang w:val="en-US"/>
          </w:rPr>
          <w:t>gerard.vanderzanden@bleckmann.com</w:t>
        </w:r>
      </w:hyperlink>
      <w:r w:rsidRPr="009D27B5">
        <w:rPr>
          <w:rStyle w:val="Hyperlink"/>
          <w:b/>
          <w:bCs/>
          <w:sz w:val="20"/>
          <w:szCs w:val="20"/>
        </w:rPr>
        <w:t xml:space="preserve"> </w:t>
      </w:r>
    </w:p>
    <w:sectPr w:rsidR="006E3DB5" w:rsidRPr="009D27B5"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12E4" w14:textId="77777777" w:rsidR="00C910E2" w:rsidRDefault="00C910E2" w:rsidP="008B7D1A">
      <w:pPr>
        <w:spacing w:line="240" w:lineRule="auto"/>
      </w:pPr>
      <w:r>
        <w:separator/>
      </w:r>
    </w:p>
  </w:endnote>
  <w:endnote w:type="continuationSeparator" w:id="0">
    <w:p w14:paraId="06040AF5" w14:textId="77777777" w:rsidR="00C910E2" w:rsidRDefault="00C910E2" w:rsidP="008B7D1A">
      <w:pPr>
        <w:spacing w:line="240" w:lineRule="auto"/>
      </w:pPr>
      <w:r>
        <w:continuationSeparator/>
      </w:r>
    </w:p>
  </w:endnote>
  <w:endnote w:type="continuationNotice" w:id="1">
    <w:p w14:paraId="7C8D7A27" w14:textId="77777777" w:rsidR="00C910E2" w:rsidRDefault="00C910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Rechte verbindingslijn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pt,786.15pt" to="474.55pt,786.15pt" w14:anchorId="0B01F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Rechte verbindingslijn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from="-28.75pt,784.95pt" to="474.35pt,784.95pt" w14:anchorId="111C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ACE8" w14:textId="77777777" w:rsidR="00C910E2" w:rsidRDefault="00C910E2" w:rsidP="008B7D1A">
      <w:pPr>
        <w:spacing w:line="240" w:lineRule="auto"/>
      </w:pPr>
      <w:r>
        <w:separator/>
      </w:r>
    </w:p>
  </w:footnote>
  <w:footnote w:type="continuationSeparator" w:id="0">
    <w:p w14:paraId="236DB314" w14:textId="77777777" w:rsidR="00C910E2" w:rsidRDefault="00C910E2" w:rsidP="008B7D1A">
      <w:pPr>
        <w:spacing w:line="240" w:lineRule="auto"/>
      </w:pPr>
      <w:r>
        <w:continuationSeparator/>
      </w:r>
    </w:p>
  </w:footnote>
  <w:footnote w:type="continuationNotice" w:id="1">
    <w:p w14:paraId="245CE87A" w14:textId="77777777" w:rsidR="00C910E2" w:rsidRDefault="00C910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line id="Rechte verbindingslijn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from="-27.05pt,34.15pt" to="476.25pt,34.15pt" w14:anchorId="1D6BC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Rechte verbindingslijn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from="-26.25pt,9.95pt" to="477pt,9.95pt" w14:anchorId="3B23E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30B91"/>
    <w:rsid w:val="00032D18"/>
    <w:rsid w:val="0003326B"/>
    <w:rsid w:val="000557B9"/>
    <w:rsid w:val="0006214C"/>
    <w:rsid w:val="000660DF"/>
    <w:rsid w:val="00067F5D"/>
    <w:rsid w:val="000751BB"/>
    <w:rsid w:val="00092E9B"/>
    <w:rsid w:val="00094E91"/>
    <w:rsid w:val="00097657"/>
    <w:rsid w:val="000A2601"/>
    <w:rsid w:val="000A619B"/>
    <w:rsid w:val="000C69F6"/>
    <w:rsid w:val="000C719A"/>
    <w:rsid w:val="000F0015"/>
    <w:rsid w:val="000F393C"/>
    <w:rsid w:val="00105A16"/>
    <w:rsid w:val="001069C0"/>
    <w:rsid w:val="00117FF3"/>
    <w:rsid w:val="00124A1C"/>
    <w:rsid w:val="00124F32"/>
    <w:rsid w:val="00131D79"/>
    <w:rsid w:val="00136C84"/>
    <w:rsid w:val="00137476"/>
    <w:rsid w:val="00144883"/>
    <w:rsid w:val="00152400"/>
    <w:rsid w:val="001525DC"/>
    <w:rsid w:val="00153BCD"/>
    <w:rsid w:val="00164639"/>
    <w:rsid w:val="00164D87"/>
    <w:rsid w:val="00167FCF"/>
    <w:rsid w:val="0017022B"/>
    <w:rsid w:val="00172533"/>
    <w:rsid w:val="00174EBA"/>
    <w:rsid w:val="0018258E"/>
    <w:rsid w:val="001861B4"/>
    <w:rsid w:val="00191D22"/>
    <w:rsid w:val="00193168"/>
    <w:rsid w:val="001A0039"/>
    <w:rsid w:val="001A4E60"/>
    <w:rsid w:val="001B7ACB"/>
    <w:rsid w:val="001C14FE"/>
    <w:rsid w:val="001D0823"/>
    <w:rsid w:val="001D7EF2"/>
    <w:rsid w:val="001E3493"/>
    <w:rsid w:val="001E55FA"/>
    <w:rsid w:val="001F28B6"/>
    <w:rsid w:val="001F7462"/>
    <w:rsid w:val="002114F4"/>
    <w:rsid w:val="002114FE"/>
    <w:rsid w:val="00214E9D"/>
    <w:rsid w:val="002228A5"/>
    <w:rsid w:val="00225974"/>
    <w:rsid w:val="00227EB2"/>
    <w:rsid w:val="00230E1A"/>
    <w:rsid w:val="00245E30"/>
    <w:rsid w:val="002552AD"/>
    <w:rsid w:val="00256BCA"/>
    <w:rsid w:val="00260569"/>
    <w:rsid w:val="00261C4B"/>
    <w:rsid w:val="00262647"/>
    <w:rsid w:val="0026672E"/>
    <w:rsid w:val="00267D5C"/>
    <w:rsid w:val="00285695"/>
    <w:rsid w:val="0029532F"/>
    <w:rsid w:val="002A00A2"/>
    <w:rsid w:val="002A25E6"/>
    <w:rsid w:val="002A2E26"/>
    <w:rsid w:val="002A402E"/>
    <w:rsid w:val="002A78C1"/>
    <w:rsid w:val="002B4DDE"/>
    <w:rsid w:val="002C5E63"/>
    <w:rsid w:val="002C62E7"/>
    <w:rsid w:val="002D3C39"/>
    <w:rsid w:val="002F3474"/>
    <w:rsid w:val="002F44BC"/>
    <w:rsid w:val="00302FF8"/>
    <w:rsid w:val="003202C5"/>
    <w:rsid w:val="0032280A"/>
    <w:rsid w:val="003228EC"/>
    <w:rsid w:val="00323711"/>
    <w:rsid w:val="00325B6C"/>
    <w:rsid w:val="00327017"/>
    <w:rsid w:val="00330DB9"/>
    <w:rsid w:val="003315A2"/>
    <w:rsid w:val="003350E1"/>
    <w:rsid w:val="00340496"/>
    <w:rsid w:val="00345B01"/>
    <w:rsid w:val="00350B21"/>
    <w:rsid w:val="00353819"/>
    <w:rsid w:val="003627CB"/>
    <w:rsid w:val="00376979"/>
    <w:rsid w:val="00385AA2"/>
    <w:rsid w:val="003944A2"/>
    <w:rsid w:val="00397CEC"/>
    <w:rsid w:val="003A0B93"/>
    <w:rsid w:val="003A1A1B"/>
    <w:rsid w:val="003A5A7D"/>
    <w:rsid w:val="003B4BC9"/>
    <w:rsid w:val="003C677E"/>
    <w:rsid w:val="003C740E"/>
    <w:rsid w:val="003D0975"/>
    <w:rsid w:val="003D1BA7"/>
    <w:rsid w:val="003D4CB6"/>
    <w:rsid w:val="003E5D50"/>
    <w:rsid w:val="0041195B"/>
    <w:rsid w:val="00412727"/>
    <w:rsid w:val="004152D9"/>
    <w:rsid w:val="00422F9A"/>
    <w:rsid w:val="004237BB"/>
    <w:rsid w:val="00423EE0"/>
    <w:rsid w:val="00426B7B"/>
    <w:rsid w:val="00447D54"/>
    <w:rsid w:val="00450275"/>
    <w:rsid w:val="004538E4"/>
    <w:rsid w:val="00457230"/>
    <w:rsid w:val="00462F42"/>
    <w:rsid w:val="00483945"/>
    <w:rsid w:val="0049426F"/>
    <w:rsid w:val="004A6591"/>
    <w:rsid w:val="004A6E28"/>
    <w:rsid w:val="004A70D4"/>
    <w:rsid w:val="004B246B"/>
    <w:rsid w:val="004B28D9"/>
    <w:rsid w:val="004B3A60"/>
    <w:rsid w:val="004B7BE1"/>
    <w:rsid w:val="004C190E"/>
    <w:rsid w:val="004D4F77"/>
    <w:rsid w:val="004D75CF"/>
    <w:rsid w:val="004E07CA"/>
    <w:rsid w:val="004F1713"/>
    <w:rsid w:val="004F1CED"/>
    <w:rsid w:val="00501501"/>
    <w:rsid w:val="00501813"/>
    <w:rsid w:val="00504AA2"/>
    <w:rsid w:val="00507397"/>
    <w:rsid w:val="00516370"/>
    <w:rsid w:val="0052374D"/>
    <w:rsid w:val="00526EFA"/>
    <w:rsid w:val="0052728E"/>
    <w:rsid w:val="00531F6D"/>
    <w:rsid w:val="00532156"/>
    <w:rsid w:val="00535317"/>
    <w:rsid w:val="00553A10"/>
    <w:rsid w:val="00560C99"/>
    <w:rsid w:val="00564D05"/>
    <w:rsid w:val="005669B4"/>
    <w:rsid w:val="00575926"/>
    <w:rsid w:val="00576203"/>
    <w:rsid w:val="005775EB"/>
    <w:rsid w:val="00583432"/>
    <w:rsid w:val="00583606"/>
    <w:rsid w:val="0058391E"/>
    <w:rsid w:val="005842F2"/>
    <w:rsid w:val="00584EAF"/>
    <w:rsid w:val="00587D0A"/>
    <w:rsid w:val="00590EAC"/>
    <w:rsid w:val="005A2631"/>
    <w:rsid w:val="005B1E96"/>
    <w:rsid w:val="005B5BB5"/>
    <w:rsid w:val="005C2F93"/>
    <w:rsid w:val="005C43A3"/>
    <w:rsid w:val="005C5074"/>
    <w:rsid w:val="005D5F6C"/>
    <w:rsid w:val="005D603B"/>
    <w:rsid w:val="005E24F1"/>
    <w:rsid w:val="005E3726"/>
    <w:rsid w:val="005F3013"/>
    <w:rsid w:val="00615AC1"/>
    <w:rsid w:val="00627210"/>
    <w:rsid w:val="00632AD7"/>
    <w:rsid w:val="006368D8"/>
    <w:rsid w:val="006432DC"/>
    <w:rsid w:val="00657195"/>
    <w:rsid w:val="006764AE"/>
    <w:rsid w:val="006770FC"/>
    <w:rsid w:val="00681F46"/>
    <w:rsid w:val="00682BA9"/>
    <w:rsid w:val="00682DE0"/>
    <w:rsid w:val="0068428F"/>
    <w:rsid w:val="006872F3"/>
    <w:rsid w:val="0069261C"/>
    <w:rsid w:val="006A3F85"/>
    <w:rsid w:val="006B0F60"/>
    <w:rsid w:val="006B5DA7"/>
    <w:rsid w:val="006B7B3C"/>
    <w:rsid w:val="006C0048"/>
    <w:rsid w:val="006C2056"/>
    <w:rsid w:val="006C712D"/>
    <w:rsid w:val="006D0BE7"/>
    <w:rsid w:val="006D13D4"/>
    <w:rsid w:val="006D26CD"/>
    <w:rsid w:val="006D64AB"/>
    <w:rsid w:val="006E3DB5"/>
    <w:rsid w:val="00701E05"/>
    <w:rsid w:val="007046BE"/>
    <w:rsid w:val="00705D5B"/>
    <w:rsid w:val="00713F32"/>
    <w:rsid w:val="0071547D"/>
    <w:rsid w:val="00717238"/>
    <w:rsid w:val="00717A85"/>
    <w:rsid w:val="00721BA6"/>
    <w:rsid w:val="00725A89"/>
    <w:rsid w:val="007268CE"/>
    <w:rsid w:val="00747773"/>
    <w:rsid w:val="00753069"/>
    <w:rsid w:val="00756B03"/>
    <w:rsid w:val="00782EA8"/>
    <w:rsid w:val="00790C68"/>
    <w:rsid w:val="0079353F"/>
    <w:rsid w:val="007A0636"/>
    <w:rsid w:val="007A4E88"/>
    <w:rsid w:val="007A6DA4"/>
    <w:rsid w:val="007A7F2C"/>
    <w:rsid w:val="007C0B90"/>
    <w:rsid w:val="007C2A9E"/>
    <w:rsid w:val="007C3ADF"/>
    <w:rsid w:val="007C544E"/>
    <w:rsid w:val="007C7D37"/>
    <w:rsid w:val="007D1C57"/>
    <w:rsid w:val="007D239A"/>
    <w:rsid w:val="007D320D"/>
    <w:rsid w:val="007D794C"/>
    <w:rsid w:val="007E443A"/>
    <w:rsid w:val="007F0AEB"/>
    <w:rsid w:val="007F3203"/>
    <w:rsid w:val="007F3AB5"/>
    <w:rsid w:val="0080641D"/>
    <w:rsid w:val="00833658"/>
    <w:rsid w:val="008363E7"/>
    <w:rsid w:val="00853B73"/>
    <w:rsid w:val="00861E6B"/>
    <w:rsid w:val="0086479C"/>
    <w:rsid w:val="008653CC"/>
    <w:rsid w:val="00866F7F"/>
    <w:rsid w:val="008752FF"/>
    <w:rsid w:val="00875CAB"/>
    <w:rsid w:val="00877CEB"/>
    <w:rsid w:val="00886EE9"/>
    <w:rsid w:val="008928D7"/>
    <w:rsid w:val="008A5419"/>
    <w:rsid w:val="008A7A92"/>
    <w:rsid w:val="008B3DF8"/>
    <w:rsid w:val="008B7D1A"/>
    <w:rsid w:val="008C51A8"/>
    <w:rsid w:val="008D7DB6"/>
    <w:rsid w:val="008E07B6"/>
    <w:rsid w:val="008E4216"/>
    <w:rsid w:val="008F342C"/>
    <w:rsid w:val="00926785"/>
    <w:rsid w:val="009363C7"/>
    <w:rsid w:val="009429FD"/>
    <w:rsid w:val="00950FD2"/>
    <w:rsid w:val="009573C1"/>
    <w:rsid w:val="0096071A"/>
    <w:rsid w:val="009632C2"/>
    <w:rsid w:val="00975B8B"/>
    <w:rsid w:val="009865A0"/>
    <w:rsid w:val="00990EBF"/>
    <w:rsid w:val="0099265E"/>
    <w:rsid w:val="00996630"/>
    <w:rsid w:val="009A5DAF"/>
    <w:rsid w:val="009A7D13"/>
    <w:rsid w:val="009B1C6F"/>
    <w:rsid w:val="009B3FF1"/>
    <w:rsid w:val="009C07F3"/>
    <w:rsid w:val="009C0EAE"/>
    <w:rsid w:val="009D07EB"/>
    <w:rsid w:val="009D27B5"/>
    <w:rsid w:val="009D3A6E"/>
    <w:rsid w:val="009D601E"/>
    <w:rsid w:val="009E3E5D"/>
    <w:rsid w:val="00A00370"/>
    <w:rsid w:val="00A07500"/>
    <w:rsid w:val="00A11AA7"/>
    <w:rsid w:val="00A213E4"/>
    <w:rsid w:val="00A23DC1"/>
    <w:rsid w:val="00A24E1D"/>
    <w:rsid w:val="00A260F9"/>
    <w:rsid w:val="00A27BAA"/>
    <w:rsid w:val="00A30341"/>
    <w:rsid w:val="00A31F87"/>
    <w:rsid w:val="00A32BF1"/>
    <w:rsid w:val="00A40662"/>
    <w:rsid w:val="00A43A3C"/>
    <w:rsid w:val="00A45276"/>
    <w:rsid w:val="00A5003C"/>
    <w:rsid w:val="00A57CE7"/>
    <w:rsid w:val="00A639A6"/>
    <w:rsid w:val="00A732F0"/>
    <w:rsid w:val="00A73433"/>
    <w:rsid w:val="00A7506A"/>
    <w:rsid w:val="00A75200"/>
    <w:rsid w:val="00A81524"/>
    <w:rsid w:val="00A91020"/>
    <w:rsid w:val="00A917DE"/>
    <w:rsid w:val="00A9664B"/>
    <w:rsid w:val="00AA46AF"/>
    <w:rsid w:val="00AA72B4"/>
    <w:rsid w:val="00AA7B6B"/>
    <w:rsid w:val="00AA7E60"/>
    <w:rsid w:val="00AB5535"/>
    <w:rsid w:val="00AB75A8"/>
    <w:rsid w:val="00AC437B"/>
    <w:rsid w:val="00AD280A"/>
    <w:rsid w:val="00AD4580"/>
    <w:rsid w:val="00AD5A88"/>
    <w:rsid w:val="00AE0A17"/>
    <w:rsid w:val="00AE2665"/>
    <w:rsid w:val="00AE4232"/>
    <w:rsid w:val="00AE5EDF"/>
    <w:rsid w:val="00AF36DC"/>
    <w:rsid w:val="00AF6C72"/>
    <w:rsid w:val="00AF7BCE"/>
    <w:rsid w:val="00B10782"/>
    <w:rsid w:val="00B17EEF"/>
    <w:rsid w:val="00B220F1"/>
    <w:rsid w:val="00B26F11"/>
    <w:rsid w:val="00B341DC"/>
    <w:rsid w:val="00B372C3"/>
    <w:rsid w:val="00B37C1A"/>
    <w:rsid w:val="00B43CBC"/>
    <w:rsid w:val="00B46745"/>
    <w:rsid w:val="00B46B5F"/>
    <w:rsid w:val="00B46B91"/>
    <w:rsid w:val="00B47BC8"/>
    <w:rsid w:val="00B53901"/>
    <w:rsid w:val="00B5613C"/>
    <w:rsid w:val="00B60C51"/>
    <w:rsid w:val="00B6760F"/>
    <w:rsid w:val="00B72F61"/>
    <w:rsid w:val="00B75231"/>
    <w:rsid w:val="00B75946"/>
    <w:rsid w:val="00B8208B"/>
    <w:rsid w:val="00B90153"/>
    <w:rsid w:val="00BA12C0"/>
    <w:rsid w:val="00BA134E"/>
    <w:rsid w:val="00BA2DCA"/>
    <w:rsid w:val="00BA3B6A"/>
    <w:rsid w:val="00BB1C5C"/>
    <w:rsid w:val="00BB661E"/>
    <w:rsid w:val="00BC4506"/>
    <w:rsid w:val="00BC61E8"/>
    <w:rsid w:val="00BD6A75"/>
    <w:rsid w:val="00BE6162"/>
    <w:rsid w:val="00BF1C74"/>
    <w:rsid w:val="00BF33DB"/>
    <w:rsid w:val="00BF3813"/>
    <w:rsid w:val="00BF412A"/>
    <w:rsid w:val="00BF70FE"/>
    <w:rsid w:val="00C0057A"/>
    <w:rsid w:val="00C15C31"/>
    <w:rsid w:val="00C222F4"/>
    <w:rsid w:val="00C23E53"/>
    <w:rsid w:val="00C24D2E"/>
    <w:rsid w:val="00C30EED"/>
    <w:rsid w:val="00C324CC"/>
    <w:rsid w:val="00C337FC"/>
    <w:rsid w:val="00C348DE"/>
    <w:rsid w:val="00C34945"/>
    <w:rsid w:val="00C40812"/>
    <w:rsid w:val="00C42541"/>
    <w:rsid w:val="00C450EF"/>
    <w:rsid w:val="00C5047D"/>
    <w:rsid w:val="00C50A9E"/>
    <w:rsid w:val="00C576A3"/>
    <w:rsid w:val="00C67DE4"/>
    <w:rsid w:val="00C712B5"/>
    <w:rsid w:val="00C732C2"/>
    <w:rsid w:val="00C80380"/>
    <w:rsid w:val="00C81A82"/>
    <w:rsid w:val="00C8361F"/>
    <w:rsid w:val="00C910E2"/>
    <w:rsid w:val="00C93558"/>
    <w:rsid w:val="00C95CBB"/>
    <w:rsid w:val="00CA016F"/>
    <w:rsid w:val="00CB2685"/>
    <w:rsid w:val="00CB2965"/>
    <w:rsid w:val="00CB69A2"/>
    <w:rsid w:val="00CC7776"/>
    <w:rsid w:val="00CD386A"/>
    <w:rsid w:val="00CE2271"/>
    <w:rsid w:val="00CE63D3"/>
    <w:rsid w:val="00CF016E"/>
    <w:rsid w:val="00CF0BEB"/>
    <w:rsid w:val="00CF4CD5"/>
    <w:rsid w:val="00D003C3"/>
    <w:rsid w:val="00D00922"/>
    <w:rsid w:val="00D109FA"/>
    <w:rsid w:val="00D12D8A"/>
    <w:rsid w:val="00D21888"/>
    <w:rsid w:val="00D2601D"/>
    <w:rsid w:val="00D314D6"/>
    <w:rsid w:val="00D36DFD"/>
    <w:rsid w:val="00D4252C"/>
    <w:rsid w:val="00D4655C"/>
    <w:rsid w:val="00D50391"/>
    <w:rsid w:val="00D62940"/>
    <w:rsid w:val="00D80DF0"/>
    <w:rsid w:val="00D81C3E"/>
    <w:rsid w:val="00D8481F"/>
    <w:rsid w:val="00D91CB1"/>
    <w:rsid w:val="00D94681"/>
    <w:rsid w:val="00DA42E1"/>
    <w:rsid w:val="00DA682A"/>
    <w:rsid w:val="00DB104D"/>
    <w:rsid w:val="00DB1F1C"/>
    <w:rsid w:val="00DC37FD"/>
    <w:rsid w:val="00DC5596"/>
    <w:rsid w:val="00DC7081"/>
    <w:rsid w:val="00DD35A8"/>
    <w:rsid w:val="00DD4020"/>
    <w:rsid w:val="00DD5A8B"/>
    <w:rsid w:val="00DE6324"/>
    <w:rsid w:val="00DE7924"/>
    <w:rsid w:val="00DF30BA"/>
    <w:rsid w:val="00DF4120"/>
    <w:rsid w:val="00DF5DA1"/>
    <w:rsid w:val="00E02E7A"/>
    <w:rsid w:val="00E10BA2"/>
    <w:rsid w:val="00E14C7C"/>
    <w:rsid w:val="00E15A17"/>
    <w:rsid w:val="00E21CE9"/>
    <w:rsid w:val="00E25EBB"/>
    <w:rsid w:val="00E27040"/>
    <w:rsid w:val="00E32A43"/>
    <w:rsid w:val="00E35B99"/>
    <w:rsid w:val="00E36D51"/>
    <w:rsid w:val="00E43B9D"/>
    <w:rsid w:val="00E54459"/>
    <w:rsid w:val="00E54DAA"/>
    <w:rsid w:val="00E55B1E"/>
    <w:rsid w:val="00E57B3B"/>
    <w:rsid w:val="00E909E3"/>
    <w:rsid w:val="00E9770D"/>
    <w:rsid w:val="00EA1966"/>
    <w:rsid w:val="00EA1A4C"/>
    <w:rsid w:val="00EB62B4"/>
    <w:rsid w:val="00EC0568"/>
    <w:rsid w:val="00EC37F8"/>
    <w:rsid w:val="00EC415C"/>
    <w:rsid w:val="00EC60F8"/>
    <w:rsid w:val="00ED6F0E"/>
    <w:rsid w:val="00EE0A77"/>
    <w:rsid w:val="00EE1E86"/>
    <w:rsid w:val="00EE2DEF"/>
    <w:rsid w:val="00EF198B"/>
    <w:rsid w:val="00F03CAB"/>
    <w:rsid w:val="00F07540"/>
    <w:rsid w:val="00F17E13"/>
    <w:rsid w:val="00F25BF4"/>
    <w:rsid w:val="00F40CE3"/>
    <w:rsid w:val="00F422F7"/>
    <w:rsid w:val="00F55316"/>
    <w:rsid w:val="00F61E18"/>
    <w:rsid w:val="00F75EE5"/>
    <w:rsid w:val="00F8367B"/>
    <w:rsid w:val="00F93DF3"/>
    <w:rsid w:val="00F95791"/>
    <w:rsid w:val="00FB112F"/>
    <w:rsid w:val="00FB1A5F"/>
    <w:rsid w:val="00FC453A"/>
    <w:rsid w:val="00FC5EF9"/>
    <w:rsid w:val="00FD457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4.xml><?xml version="1.0" encoding="utf-8"?>
<ds:datastoreItem xmlns:ds="http://schemas.openxmlformats.org/officeDocument/2006/customXml" ds:itemID="{B5AE3817-C5E4-431E-95B9-1902F3FF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8</TotalTime>
  <Pages>2</Pages>
  <Words>818</Words>
  <Characters>4504</Characters>
  <Application>Microsoft Office Word</Application>
  <DocSecurity>0</DocSecurity>
  <Lines>37</Lines>
  <Paragraphs>10</Paragraphs>
  <ScaleCrop>false</ScaleCrop>
  <Company>TNT Fashion</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23</cp:revision>
  <cp:lastPrinted>2019-05-23T09:22:00Z</cp:lastPrinted>
  <dcterms:created xsi:type="dcterms:W3CDTF">2023-06-08T09:29:00Z</dcterms:created>
  <dcterms:modified xsi:type="dcterms:W3CDTF">2023-07-06T13:50:00Z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