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0AA2" w14:textId="77777777" w:rsidR="00E42606" w:rsidRDefault="00E42606" w:rsidP="0020009C">
      <w:pPr>
        <w:spacing w:line="276" w:lineRule="auto"/>
        <w:rPr>
          <w:rFonts w:cstheme="minorHAnsi"/>
          <w:b/>
          <w:sz w:val="32"/>
          <w:lang w:val="nl-BE"/>
        </w:rPr>
      </w:pPr>
      <w:r>
        <w:rPr>
          <w:rFonts w:cstheme="minorHAnsi"/>
          <w:b/>
          <w:noProof/>
          <w:sz w:val="32"/>
          <w:lang w:val="nl-NL" w:eastAsia="nl-NL"/>
        </w:rPr>
        <w:drawing>
          <wp:anchor distT="0" distB="0" distL="114300" distR="114300" simplePos="0" relativeHeight="251658240" behindDoc="0" locked="0" layoutInCell="1" allowOverlap="1" wp14:anchorId="1299E96F" wp14:editId="359CF75B">
            <wp:simplePos x="0" y="0"/>
            <wp:positionH relativeFrom="margin">
              <wp:posOffset>4323080</wp:posOffset>
            </wp:positionH>
            <wp:positionV relativeFrom="margin">
              <wp:posOffset>-405765</wp:posOffset>
            </wp:positionV>
            <wp:extent cx="2297430" cy="822960"/>
            <wp:effectExtent l="0" t="0" r="762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te achtergrond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8" t="2775" r="6636" b="80021"/>
                    <a:stretch/>
                  </pic:blipFill>
                  <pic:spPr bwMode="auto">
                    <a:xfrm>
                      <a:off x="0" y="0"/>
                      <a:ext cx="2297430" cy="82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9B582" w14:textId="77777777" w:rsidR="00E42606" w:rsidRDefault="00E42606" w:rsidP="0020009C">
      <w:pPr>
        <w:spacing w:line="276" w:lineRule="auto"/>
        <w:rPr>
          <w:rFonts w:cstheme="minorHAnsi"/>
          <w:b/>
          <w:sz w:val="32"/>
          <w:lang w:val="nl-BE"/>
        </w:rPr>
      </w:pPr>
    </w:p>
    <w:p w14:paraId="1364E8BD" w14:textId="77777777" w:rsidR="006170AB" w:rsidRPr="0020009C" w:rsidRDefault="00D54A99" w:rsidP="0020009C">
      <w:pPr>
        <w:spacing w:line="276" w:lineRule="auto"/>
        <w:rPr>
          <w:rFonts w:cstheme="minorHAnsi"/>
          <w:b/>
          <w:lang w:val="nl-BE"/>
        </w:rPr>
      </w:pPr>
      <w:proofErr w:type="spellStart"/>
      <w:r w:rsidRPr="0020009C">
        <w:rPr>
          <w:rFonts w:cstheme="minorHAnsi"/>
          <w:b/>
          <w:sz w:val="32"/>
          <w:lang w:val="nl-BE"/>
        </w:rPr>
        <w:t>Bleckmann</w:t>
      </w:r>
      <w:proofErr w:type="spellEnd"/>
      <w:r w:rsidRPr="0020009C">
        <w:rPr>
          <w:rFonts w:cstheme="minorHAnsi"/>
          <w:b/>
          <w:sz w:val="32"/>
          <w:lang w:val="nl-BE"/>
        </w:rPr>
        <w:t xml:space="preserve"> </w:t>
      </w:r>
      <w:r w:rsidR="00AF5CA9" w:rsidRPr="0020009C">
        <w:rPr>
          <w:rFonts w:cstheme="minorHAnsi"/>
          <w:b/>
          <w:sz w:val="32"/>
          <w:lang w:val="nl-BE"/>
        </w:rPr>
        <w:t>bekroond</w:t>
      </w:r>
      <w:r w:rsidR="00DA1693" w:rsidRPr="0020009C">
        <w:rPr>
          <w:rFonts w:cstheme="minorHAnsi"/>
          <w:b/>
          <w:sz w:val="32"/>
          <w:lang w:val="nl-BE"/>
        </w:rPr>
        <w:t xml:space="preserve"> </w:t>
      </w:r>
      <w:r w:rsidRPr="0020009C">
        <w:rPr>
          <w:rFonts w:cstheme="minorHAnsi"/>
          <w:b/>
          <w:sz w:val="32"/>
          <w:lang w:val="nl-BE"/>
        </w:rPr>
        <w:t xml:space="preserve">met </w:t>
      </w:r>
      <w:r w:rsidR="00AF5CA9" w:rsidRPr="0020009C">
        <w:rPr>
          <w:rFonts w:cstheme="minorHAnsi"/>
          <w:b/>
          <w:sz w:val="32"/>
          <w:lang w:val="nl-BE"/>
        </w:rPr>
        <w:t xml:space="preserve">Golden SAP </w:t>
      </w:r>
      <w:proofErr w:type="spellStart"/>
      <w:r w:rsidR="00AF5CA9" w:rsidRPr="0020009C">
        <w:rPr>
          <w:rFonts w:cstheme="minorHAnsi"/>
          <w:b/>
          <w:sz w:val="32"/>
          <w:lang w:val="nl-BE"/>
        </w:rPr>
        <w:t>Quality</w:t>
      </w:r>
      <w:proofErr w:type="spellEnd"/>
      <w:r w:rsidR="00AF5CA9" w:rsidRPr="0020009C">
        <w:rPr>
          <w:rFonts w:cstheme="minorHAnsi"/>
          <w:b/>
          <w:sz w:val="32"/>
          <w:lang w:val="nl-BE"/>
        </w:rPr>
        <w:t xml:space="preserve"> </w:t>
      </w:r>
      <w:r w:rsidRPr="0020009C">
        <w:rPr>
          <w:rFonts w:cstheme="minorHAnsi"/>
          <w:b/>
          <w:sz w:val="32"/>
          <w:lang w:val="nl-BE"/>
        </w:rPr>
        <w:t>Award</w:t>
      </w:r>
      <w:r w:rsidR="00DA1693" w:rsidRPr="0020009C">
        <w:rPr>
          <w:rFonts w:cstheme="minorHAnsi"/>
          <w:b/>
          <w:sz w:val="32"/>
          <w:lang w:val="nl-BE"/>
        </w:rPr>
        <w:t xml:space="preserve"> 2016</w:t>
      </w:r>
    </w:p>
    <w:p w14:paraId="21414A18" w14:textId="77777777" w:rsidR="006170AB" w:rsidRPr="0020009C" w:rsidRDefault="00DA1693" w:rsidP="0020009C">
      <w:pPr>
        <w:spacing w:line="276" w:lineRule="auto"/>
        <w:textAlignment w:val="top"/>
        <w:outlineLvl w:val="0"/>
        <w:rPr>
          <w:rFonts w:eastAsia="Calibri" w:cstheme="minorHAnsi"/>
          <w:b/>
          <w:lang w:val="nl-NL" w:eastAsia="nl-NL"/>
        </w:rPr>
      </w:pPr>
      <w:r w:rsidRPr="0020009C">
        <w:rPr>
          <w:rFonts w:cstheme="minorHAnsi"/>
          <w:b/>
          <w:lang w:val="nl-NL"/>
        </w:rPr>
        <w:t xml:space="preserve">28 oktober 2016 </w:t>
      </w:r>
      <w:r w:rsidR="00D54A99" w:rsidRPr="0020009C">
        <w:rPr>
          <w:rFonts w:cstheme="minorHAnsi"/>
          <w:b/>
          <w:lang w:val="nl-NL"/>
        </w:rPr>
        <w:t xml:space="preserve">– </w:t>
      </w:r>
      <w:r w:rsidR="005C735B">
        <w:rPr>
          <w:rFonts w:cstheme="minorHAnsi"/>
          <w:b/>
          <w:lang w:val="nl-NL"/>
        </w:rPr>
        <w:t>afgelopen donderdag</w:t>
      </w:r>
      <w:r w:rsidR="00D54A99" w:rsidRPr="0020009C">
        <w:rPr>
          <w:rFonts w:cstheme="minorHAnsi"/>
          <w:b/>
          <w:lang w:val="nl-NL"/>
        </w:rPr>
        <w:t xml:space="preserve"> vond in</w:t>
      </w:r>
      <w:r w:rsidR="00455835">
        <w:rPr>
          <w:rFonts w:cstheme="minorHAnsi"/>
          <w:b/>
          <w:lang w:val="nl-NL"/>
        </w:rPr>
        <w:t xml:space="preserve"> het Belgische</w:t>
      </w:r>
      <w:r w:rsidR="00D54A99" w:rsidRPr="0020009C">
        <w:rPr>
          <w:rFonts w:cstheme="minorHAnsi"/>
          <w:b/>
          <w:lang w:val="nl-NL"/>
        </w:rPr>
        <w:t xml:space="preserve"> Groot-</w:t>
      </w:r>
      <w:proofErr w:type="spellStart"/>
      <w:r w:rsidR="00D54A99" w:rsidRPr="0020009C">
        <w:rPr>
          <w:rFonts w:cstheme="minorHAnsi"/>
          <w:b/>
          <w:lang w:val="nl-NL"/>
        </w:rPr>
        <w:t>Bijgaarden</w:t>
      </w:r>
      <w:proofErr w:type="spellEnd"/>
      <w:r w:rsidR="00D54A99" w:rsidRPr="0020009C">
        <w:rPr>
          <w:rFonts w:cstheme="minorHAnsi"/>
          <w:b/>
          <w:lang w:val="nl-NL"/>
        </w:rPr>
        <w:t xml:space="preserve"> de jaarlijkse </w:t>
      </w:r>
      <w:proofErr w:type="spellStart"/>
      <w:r w:rsidR="00D54A99" w:rsidRPr="0020009C">
        <w:rPr>
          <w:rFonts w:cstheme="minorHAnsi"/>
          <w:b/>
          <w:lang w:val="nl-NL"/>
        </w:rPr>
        <w:t>Quality</w:t>
      </w:r>
      <w:proofErr w:type="spellEnd"/>
      <w:r w:rsidR="00D54A99" w:rsidRPr="0020009C">
        <w:rPr>
          <w:rFonts w:cstheme="minorHAnsi"/>
          <w:b/>
          <w:lang w:val="nl-NL"/>
        </w:rPr>
        <w:t xml:space="preserve"> Award uitreiking van SAP</w:t>
      </w:r>
      <w:r w:rsidR="00AF5CA9" w:rsidRPr="0020009C">
        <w:rPr>
          <w:rFonts w:cstheme="minorHAnsi"/>
          <w:b/>
          <w:lang w:val="nl-NL"/>
        </w:rPr>
        <w:t xml:space="preserve"> </w:t>
      </w:r>
      <w:r w:rsidR="00D54A99" w:rsidRPr="0020009C">
        <w:rPr>
          <w:rFonts w:cstheme="minorHAnsi"/>
          <w:b/>
          <w:lang w:val="nl-NL"/>
        </w:rPr>
        <w:t xml:space="preserve">plaats. </w:t>
      </w:r>
      <w:r w:rsidR="00AF5CA9" w:rsidRPr="0020009C">
        <w:rPr>
          <w:rFonts w:cstheme="minorHAnsi"/>
          <w:b/>
          <w:lang w:val="nl-NL"/>
        </w:rPr>
        <w:t>De wereldwijde marktleider van bedrijfssoftware reikte</w:t>
      </w:r>
      <w:r w:rsidR="00D54A99" w:rsidRPr="0020009C">
        <w:rPr>
          <w:rFonts w:cstheme="minorHAnsi"/>
          <w:b/>
          <w:lang w:val="nl-NL"/>
        </w:rPr>
        <w:t xml:space="preserve"> </w:t>
      </w:r>
      <w:proofErr w:type="spellStart"/>
      <w:r w:rsidR="00D54A99" w:rsidRPr="0020009C">
        <w:rPr>
          <w:rFonts w:cstheme="minorHAnsi"/>
          <w:b/>
          <w:lang w:val="nl-NL"/>
        </w:rPr>
        <w:t>awards</w:t>
      </w:r>
      <w:proofErr w:type="spellEnd"/>
      <w:r w:rsidR="00D54A99" w:rsidRPr="0020009C">
        <w:rPr>
          <w:rFonts w:cstheme="minorHAnsi"/>
          <w:b/>
          <w:lang w:val="nl-NL"/>
        </w:rPr>
        <w:t xml:space="preserve"> </w:t>
      </w:r>
      <w:r w:rsidR="00AF5CA9" w:rsidRPr="0020009C">
        <w:rPr>
          <w:rFonts w:cstheme="minorHAnsi"/>
          <w:b/>
          <w:lang w:val="nl-NL"/>
        </w:rPr>
        <w:t xml:space="preserve">uit aan </w:t>
      </w:r>
      <w:r w:rsidR="00D358A8" w:rsidRPr="0020009C">
        <w:rPr>
          <w:rFonts w:cstheme="minorHAnsi"/>
          <w:b/>
          <w:lang w:val="nl-NL"/>
        </w:rPr>
        <w:t>klanten</w:t>
      </w:r>
      <w:r w:rsidR="008D2C78" w:rsidRPr="0020009C">
        <w:rPr>
          <w:rFonts w:cstheme="minorHAnsi"/>
          <w:b/>
          <w:lang w:val="nl-NL"/>
        </w:rPr>
        <w:t xml:space="preserve"> </w:t>
      </w:r>
      <w:r w:rsidR="00D358A8" w:rsidRPr="0020009C">
        <w:rPr>
          <w:rFonts w:cstheme="minorHAnsi"/>
          <w:b/>
          <w:lang w:val="nl-NL"/>
        </w:rPr>
        <w:t xml:space="preserve">die </w:t>
      </w:r>
      <w:r w:rsidR="00AF5CA9" w:rsidRPr="0020009C">
        <w:rPr>
          <w:rFonts w:cstheme="minorHAnsi"/>
          <w:b/>
          <w:lang w:val="nl-NL"/>
        </w:rPr>
        <w:t>het afgelopen</w:t>
      </w:r>
      <w:r w:rsidR="00D358A8" w:rsidRPr="0020009C">
        <w:rPr>
          <w:rFonts w:cstheme="minorHAnsi"/>
          <w:b/>
          <w:lang w:val="nl-NL"/>
        </w:rPr>
        <w:t xml:space="preserve"> jaar</w:t>
      </w:r>
      <w:r w:rsidR="00D358A8" w:rsidRPr="0020009C">
        <w:rPr>
          <w:rFonts w:eastAsia="Calibri" w:cstheme="minorHAnsi"/>
          <w:b/>
          <w:lang w:val="nl-NL" w:eastAsia="nl-NL"/>
        </w:rPr>
        <w:t xml:space="preserve"> uitblonken in het plannen en uitvoeren van hun SAP-implementaties en daarmee meetbare voordelen hebben behaald. </w:t>
      </w:r>
      <w:r w:rsidR="00305D82" w:rsidRPr="0020009C">
        <w:rPr>
          <w:rFonts w:eastAsia="Calibri" w:cstheme="minorHAnsi"/>
          <w:b/>
          <w:lang w:val="nl-NL" w:eastAsia="nl-NL"/>
        </w:rPr>
        <w:t xml:space="preserve">Logistiek dienstverlener </w:t>
      </w:r>
      <w:proofErr w:type="spellStart"/>
      <w:r w:rsidR="00305D82" w:rsidRPr="0020009C">
        <w:rPr>
          <w:rFonts w:eastAsia="Calibri" w:cstheme="minorHAnsi"/>
          <w:b/>
          <w:lang w:val="nl-NL" w:eastAsia="nl-NL"/>
        </w:rPr>
        <w:t>Bleckmann</w:t>
      </w:r>
      <w:proofErr w:type="spellEnd"/>
      <w:r w:rsidR="00305D82" w:rsidRPr="0020009C">
        <w:rPr>
          <w:rFonts w:eastAsia="Calibri" w:cstheme="minorHAnsi"/>
          <w:b/>
          <w:lang w:val="nl-NL" w:eastAsia="nl-NL"/>
        </w:rPr>
        <w:t xml:space="preserve"> </w:t>
      </w:r>
      <w:r w:rsidR="0052318E">
        <w:rPr>
          <w:rFonts w:eastAsia="Calibri" w:cstheme="minorHAnsi"/>
          <w:b/>
          <w:lang w:val="nl-NL" w:eastAsia="nl-NL"/>
        </w:rPr>
        <w:t>werd</w:t>
      </w:r>
      <w:r w:rsidR="00305D82" w:rsidRPr="0020009C">
        <w:rPr>
          <w:rFonts w:eastAsia="Calibri" w:cstheme="minorHAnsi"/>
          <w:b/>
          <w:lang w:val="nl-NL" w:eastAsia="nl-NL"/>
        </w:rPr>
        <w:t xml:space="preserve"> daarbij</w:t>
      </w:r>
      <w:r w:rsidR="0052318E">
        <w:rPr>
          <w:rFonts w:eastAsia="Calibri" w:cstheme="minorHAnsi"/>
          <w:b/>
          <w:lang w:val="nl-NL" w:eastAsia="nl-NL"/>
        </w:rPr>
        <w:t xml:space="preserve"> uitgeroepen</w:t>
      </w:r>
      <w:r w:rsidR="00305D82" w:rsidRPr="0020009C">
        <w:rPr>
          <w:rFonts w:eastAsia="Calibri" w:cstheme="minorHAnsi"/>
          <w:b/>
          <w:lang w:val="nl-NL" w:eastAsia="nl-NL"/>
        </w:rPr>
        <w:t xml:space="preserve"> a</w:t>
      </w:r>
      <w:r w:rsidR="003D4FE6" w:rsidRPr="0020009C">
        <w:rPr>
          <w:rFonts w:eastAsia="Calibri" w:cstheme="minorHAnsi"/>
          <w:b/>
          <w:lang w:val="nl-NL" w:eastAsia="nl-NL"/>
        </w:rPr>
        <w:t>ls grote winnaar</w:t>
      </w:r>
      <w:r w:rsidR="0052318E">
        <w:rPr>
          <w:rFonts w:eastAsia="Calibri" w:cstheme="minorHAnsi"/>
          <w:b/>
          <w:lang w:val="nl-NL" w:eastAsia="nl-NL"/>
        </w:rPr>
        <w:t xml:space="preserve"> in de categorie ‘</w:t>
      </w:r>
      <w:proofErr w:type="spellStart"/>
      <w:r w:rsidR="0052318E">
        <w:rPr>
          <w:rFonts w:eastAsia="Calibri" w:cstheme="minorHAnsi"/>
          <w:b/>
          <w:lang w:val="nl-NL" w:eastAsia="nl-NL"/>
        </w:rPr>
        <w:t>Fast</w:t>
      </w:r>
      <w:proofErr w:type="spellEnd"/>
      <w:r w:rsidR="0052318E">
        <w:rPr>
          <w:rFonts w:eastAsia="Calibri" w:cstheme="minorHAnsi"/>
          <w:b/>
          <w:lang w:val="nl-NL" w:eastAsia="nl-NL"/>
        </w:rPr>
        <w:t xml:space="preserve"> delivery </w:t>
      </w:r>
      <w:proofErr w:type="spellStart"/>
      <w:r w:rsidR="0052318E">
        <w:rPr>
          <w:rFonts w:eastAsia="Calibri" w:cstheme="minorHAnsi"/>
          <w:b/>
          <w:lang w:val="nl-NL" w:eastAsia="nl-NL"/>
        </w:rPr>
        <w:t>projects</w:t>
      </w:r>
      <w:proofErr w:type="spellEnd"/>
      <w:r w:rsidR="0052318E">
        <w:rPr>
          <w:rFonts w:eastAsia="Calibri" w:cstheme="minorHAnsi"/>
          <w:b/>
          <w:lang w:val="nl-NL" w:eastAsia="nl-NL"/>
        </w:rPr>
        <w:t xml:space="preserve">’. </w:t>
      </w:r>
    </w:p>
    <w:p w14:paraId="60C42D5E" w14:textId="77777777" w:rsidR="00D358A8" w:rsidRPr="0020009C" w:rsidRDefault="00305D82" w:rsidP="0020009C">
      <w:pPr>
        <w:spacing w:line="276" w:lineRule="auto"/>
        <w:jc w:val="both"/>
        <w:textAlignment w:val="top"/>
        <w:outlineLvl w:val="0"/>
        <w:rPr>
          <w:rFonts w:cstheme="minorHAnsi"/>
          <w:lang w:val="nl-BE"/>
        </w:rPr>
      </w:pPr>
      <w:r w:rsidRPr="0020009C">
        <w:rPr>
          <w:rFonts w:cstheme="minorHAnsi"/>
          <w:b/>
          <w:lang w:val="nl-BE"/>
        </w:rPr>
        <w:t>Criteria</w:t>
      </w:r>
      <w:r w:rsidRPr="0020009C">
        <w:rPr>
          <w:rFonts w:cstheme="minorHAnsi"/>
          <w:b/>
          <w:lang w:val="nl-BE"/>
        </w:rPr>
        <w:br/>
      </w:r>
      <w:r w:rsidR="00D358A8" w:rsidRPr="0020009C">
        <w:rPr>
          <w:rFonts w:cstheme="minorHAnsi"/>
          <w:lang w:val="nl-BE"/>
        </w:rPr>
        <w:t xml:space="preserve">Bij de beoordeling lag de focus op het naleven van de </w:t>
      </w:r>
      <w:r w:rsidRPr="0020009C">
        <w:rPr>
          <w:rFonts w:cstheme="minorHAnsi"/>
          <w:lang w:val="nl-BE"/>
        </w:rPr>
        <w:t>tien</w:t>
      </w:r>
      <w:r w:rsidR="00D358A8" w:rsidRPr="0020009C">
        <w:rPr>
          <w:rFonts w:cstheme="minorHAnsi"/>
          <w:lang w:val="nl-BE"/>
        </w:rPr>
        <w:t xml:space="preserve"> SAP-kwaliteitsprincipes voor IT-projecten tijdens de voorbereiding, planning en implementatie van het project en de behaalde voordelen. </w:t>
      </w:r>
      <w:r w:rsidRPr="0020009C">
        <w:rPr>
          <w:rFonts w:cstheme="minorHAnsi"/>
          <w:lang w:val="nl-BE"/>
        </w:rPr>
        <w:t>N</w:t>
      </w:r>
      <w:r w:rsidR="00455835">
        <w:rPr>
          <w:rFonts w:cstheme="minorHAnsi"/>
          <w:lang w:val="nl-BE"/>
        </w:rPr>
        <w:t>a een grondige screening en voor</w:t>
      </w:r>
      <w:r w:rsidR="00F7427A" w:rsidRPr="0020009C">
        <w:rPr>
          <w:rFonts w:cstheme="minorHAnsi"/>
          <w:lang w:val="nl-BE"/>
        </w:rPr>
        <w:t xml:space="preserve">selectie van hun nominaties, </w:t>
      </w:r>
      <w:r w:rsidRPr="0020009C">
        <w:rPr>
          <w:rFonts w:cstheme="minorHAnsi"/>
          <w:lang w:val="nl-BE"/>
        </w:rPr>
        <w:t xml:space="preserve">hebben de winnaars </w:t>
      </w:r>
      <w:r w:rsidR="00F7427A" w:rsidRPr="0020009C">
        <w:rPr>
          <w:rFonts w:cstheme="minorHAnsi"/>
          <w:lang w:val="nl-BE"/>
        </w:rPr>
        <w:t>hun pro</w:t>
      </w:r>
      <w:r w:rsidR="00A11F7C" w:rsidRPr="0020009C">
        <w:rPr>
          <w:rFonts w:cstheme="minorHAnsi"/>
          <w:lang w:val="nl-BE"/>
        </w:rPr>
        <w:t>ject gepr</w:t>
      </w:r>
      <w:r w:rsidR="00455835">
        <w:rPr>
          <w:rFonts w:cstheme="minorHAnsi"/>
          <w:lang w:val="nl-BE"/>
        </w:rPr>
        <w:t>esenteerd aan de jury. Deze</w:t>
      </w:r>
      <w:r w:rsidR="00D358A8" w:rsidRPr="0020009C">
        <w:rPr>
          <w:rFonts w:cstheme="minorHAnsi"/>
          <w:lang w:val="nl-BE"/>
        </w:rPr>
        <w:t xml:space="preserve"> </w:t>
      </w:r>
      <w:r w:rsidR="00455835">
        <w:rPr>
          <w:rFonts w:cstheme="minorHAnsi"/>
          <w:lang w:val="nl-BE"/>
        </w:rPr>
        <w:t>bestond</w:t>
      </w:r>
      <w:r w:rsidR="00D358A8" w:rsidRPr="0020009C">
        <w:rPr>
          <w:rFonts w:cstheme="minorHAnsi"/>
          <w:lang w:val="nl-BE"/>
        </w:rPr>
        <w:t xml:space="preserve"> uit </w:t>
      </w:r>
      <w:r w:rsidR="00D358A8" w:rsidRPr="00C73E6A">
        <w:rPr>
          <w:rFonts w:cstheme="minorHAnsi"/>
          <w:bCs/>
          <w:iCs/>
          <w:lang w:val="nl-BE"/>
        </w:rPr>
        <w:t xml:space="preserve">Bernard </w:t>
      </w:r>
      <w:proofErr w:type="spellStart"/>
      <w:r w:rsidR="00D358A8" w:rsidRPr="00C73E6A">
        <w:rPr>
          <w:rFonts w:cstheme="minorHAnsi"/>
          <w:bCs/>
          <w:iCs/>
          <w:lang w:val="nl-BE"/>
        </w:rPr>
        <w:t>Bossuyt</w:t>
      </w:r>
      <w:proofErr w:type="spellEnd"/>
      <w:r w:rsidR="00D358A8" w:rsidRPr="0020009C">
        <w:rPr>
          <w:rFonts w:cstheme="minorHAnsi"/>
          <w:bCs/>
          <w:lang w:val="nl-BE"/>
        </w:rPr>
        <w:t xml:space="preserve"> - </w:t>
      </w:r>
      <w:r w:rsidR="00D358A8" w:rsidRPr="0020009C">
        <w:rPr>
          <w:rFonts w:cstheme="minorHAnsi"/>
          <w:bCs/>
          <w:lang w:val="da-DK"/>
        </w:rPr>
        <w:t xml:space="preserve">ICT Manager bij Joris Ide nv, </w:t>
      </w:r>
      <w:r w:rsidR="00D358A8" w:rsidRPr="00C73E6A">
        <w:rPr>
          <w:rFonts w:cstheme="minorHAnsi"/>
          <w:bCs/>
          <w:iCs/>
          <w:lang w:val="nl-BE"/>
        </w:rPr>
        <w:t>Gert De Pauw</w:t>
      </w:r>
      <w:r w:rsidR="00D358A8" w:rsidRPr="0020009C">
        <w:rPr>
          <w:rFonts w:cstheme="minorHAnsi"/>
          <w:bCs/>
          <w:lang w:val="nl-BE"/>
        </w:rPr>
        <w:t xml:space="preserve"> - </w:t>
      </w:r>
      <w:r w:rsidR="00B436A7">
        <w:rPr>
          <w:rFonts w:cstheme="minorHAnsi"/>
          <w:bCs/>
          <w:lang w:val="da-DK"/>
        </w:rPr>
        <w:t>Project Manager bij</w:t>
      </w:r>
      <w:r w:rsidR="00D358A8" w:rsidRPr="0020009C">
        <w:rPr>
          <w:rFonts w:cstheme="minorHAnsi"/>
          <w:bCs/>
          <w:lang w:val="da-DK"/>
        </w:rPr>
        <w:t xml:space="preserve"> Ypto, </w:t>
      </w:r>
      <w:r w:rsidR="00D358A8" w:rsidRPr="00C73E6A">
        <w:rPr>
          <w:rFonts w:cstheme="minorHAnsi"/>
          <w:bCs/>
          <w:iCs/>
          <w:lang w:val="nl-BE"/>
        </w:rPr>
        <w:t xml:space="preserve">Max </w:t>
      </w:r>
      <w:proofErr w:type="spellStart"/>
      <w:r w:rsidR="00D358A8" w:rsidRPr="00C73E6A">
        <w:rPr>
          <w:rFonts w:cstheme="minorHAnsi"/>
          <w:bCs/>
          <w:iCs/>
          <w:lang w:val="nl-BE"/>
        </w:rPr>
        <w:t>Druart</w:t>
      </w:r>
      <w:proofErr w:type="spellEnd"/>
      <w:r w:rsidR="00D358A8" w:rsidRPr="0020009C">
        <w:rPr>
          <w:rFonts w:cstheme="minorHAnsi"/>
          <w:bCs/>
          <w:i/>
          <w:lang w:val="nl-BE"/>
        </w:rPr>
        <w:t xml:space="preserve"> </w:t>
      </w:r>
      <w:r w:rsidR="00D358A8" w:rsidRPr="0020009C">
        <w:rPr>
          <w:rFonts w:cstheme="minorHAnsi"/>
          <w:bCs/>
          <w:lang w:val="nl-BE"/>
        </w:rPr>
        <w:t xml:space="preserve">- </w:t>
      </w:r>
      <w:r w:rsidR="00D358A8" w:rsidRPr="0020009C">
        <w:rPr>
          <w:rFonts w:cstheme="minorHAnsi"/>
          <w:bCs/>
          <w:lang w:val="da-DK"/>
        </w:rPr>
        <w:t xml:space="preserve">Project Manager SAP BeLux, </w:t>
      </w:r>
      <w:r w:rsidR="00D358A8" w:rsidRPr="00C73E6A">
        <w:rPr>
          <w:rFonts w:cstheme="minorHAnsi"/>
          <w:bCs/>
          <w:iCs/>
          <w:lang w:val="nl-BE"/>
        </w:rPr>
        <w:t xml:space="preserve">Rob </w:t>
      </w:r>
      <w:proofErr w:type="spellStart"/>
      <w:r w:rsidR="00D358A8" w:rsidRPr="00C73E6A">
        <w:rPr>
          <w:rFonts w:cstheme="minorHAnsi"/>
          <w:bCs/>
          <w:iCs/>
          <w:lang w:val="nl-BE"/>
        </w:rPr>
        <w:t>Hodenius</w:t>
      </w:r>
      <w:proofErr w:type="spellEnd"/>
      <w:r w:rsidR="00D358A8" w:rsidRPr="0020009C">
        <w:rPr>
          <w:rFonts w:cstheme="minorHAnsi"/>
          <w:bCs/>
          <w:lang w:val="nl-BE"/>
        </w:rPr>
        <w:t xml:space="preserve"> - </w:t>
      </w:r>
      <w:r w:rsidR="00D358A8" w:rsidRPr="0020009C">
        <w:rPr>
          <w:rFonts w:cstheme="minorHAnsi"/>
          <w:bCs/>
          <w:lang w:val="da-DK"/>
        </w:rPr>
        <w:t xml:space="preserve">GRC Manager BeNeLux  SAP Netherlands en </w:t>
      </w:r>
      <w:r w:rsidR="00D358A8" w:rsidRPr="00C73E6A">
        <w:rPr>
          <w:rFonts w:cstheme="minorHAnsi"/>
          <w:bCs/>
          <w:iCs/>
          <w:lang w:val="nl-BE"/>
        </w:rPr>
        <w:t>Karl Vandebroek</w:t>
      </w:r>
      <w:r w:rsidR="00D358A8" w:rsidRPr="0020009C">
        <w:rPr>
          <w:rFonts w:cstheme="minorHAnsi"/>
          <w:bCs/>
          <w:lang w:val="nl-BE"/>
        </w:rPr>
        <w:t xml:space="preserve">, </w:t>
      </w:r>
      <w:r w:rsidR="00D358A8" w:rsidRPr="0020009C">
        <w:rPr>
          <w:rFonts w:cstheme="minorHAnsi"/>
          <w:bCs/>
          <w:lang w:val="da-DK"/>
        </w:rPr>
        <w:t>Delivery Manager SAP BeLux.</w:t>
      </w:r>
    </w:p>
    <w:p w14:paraId="610D6742" w14:textId="77777777" w:rsidR="006170AB" w:rsidRDefault="0052318E" w:rsidP="0020009C">
      <w:pPr>
        <w:spacing w:after="0" w:line="276" w:lineRule="auto"/>
        <w:rPr>
          <w:rFonts w:cstheme="minorHAnsi"/>
          <w:lang w:val="nl-BE"/>
        </w:rPr>
      </w:pPr>
      <w:r w:rsidRPr="00C73E6A">
        <w:rPr>
          <w:rFonts w:cstheme="minorHAnsi"/>
          <w:b/>
          <w:bCs/>
          <w:lang w:val="nl-NL"/>
        </w:rPr>
        <w:t>Gou</w:t>
      </w:r>
      <w:r w:rsidR="00B83EA0" w:rsidRPr="00C73E6A">
        <w:rPr>
          <w:rFonts w:cstheme="minorHAnsi"/>
          <w:b/>
          <w:bCs/>
          <w:lang w:val="nl-NL"/>
        </w:rPr>
        <w:t xml:space="preserve">den award </w:t>
      </w:r>
      <w:r w:rsidR="00305D82" w:rsidRPr="0020009C">
        <w:rPr>
          <w:rFonts w:cstheme="minorHAnsi"/>
          <w:b/>
          <w:lang w:val="nl-BE"/>
        </w:rPr>
        <w:br/>
      </w:r>
      <w:proofErr w:type="spellStart"/>
      <w:r w:rsidR="00B83EA0" w:rsidRPr="0020009C">
        <w:rPr>
          <w:rFonts w:cstheme="minorHAnsi"/>
          <w:lang w:val="nl-BE"/>
        </w:rPr>
        <w:t>Bleckmann</w:t>
      </w:r>
      <w:proofErr w:type="spellEnd"/>
      <w:r w:rsidR="00B83EA0" w:rsidRPr="0020009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werd met goud bekroond</w:t>
      </w:r>
      <w:r w:rsidR="00B83EA0" w:rsidRPr="0020009C">
        <w:rPr>
          <w:rFonts w:cstheme="minorHAnsi"/>
          <w:lang w:val="nl-BE"/>
        </w:rPr>
        <w:t xml:space="preserve"> in de categorie ‘</w:t>
      </w:r>
      <w:proofErr w:type="spellStart"/>
      <w:r w:rsidR="00B83EA0" w:rsidRPr="0020009C">
        <w:rPr>
          <w:rFonts w:cstheme="minorHAnsi"/>
          <w:lang w:val="nl-BE"/>
        </w:rPr>
        <w:t>Fast</w:t>
      </w:r>
      <w:proofErr w:type="spellEnd"/>
      <w:r w:rsidR="00B83EA0" w:rsidRPr="0020009C">
        <w:rPr>
          <w:rFonts w:cstheme="minorHAnsi"/>
          <w:lang w:val="nl-BE"/>
        </w:rPr>
        <w:t xml:space="preserve"> delivery </w:t>
      </w:r>
      <w:proofErr w:type="spellStart"/>
      <w:r w:rsidR="00B83EA0" w:rsidRPr="0020009C">
        <w:rPr>
          <w:rFonts w:cstheme="minorHAnsi"/>
          <w:lang w:val="nl-BE"/>
        </w:rPr>
        <w:t>projects</w:t>
      </w:r>
      <w:proofErr w:type="spellEnd"/>
      <w:r w:rsidR="00B83EA0" w:rsidRPr="0020009C">
        <w:rPr>
          <w:rFonts w:cstheme="minorHAnsi"/>
          <w:lang w:val="nl-BE"/>
        </w:rPr>
        <w:t xml:space="preserve">’. De </w:t>
      </w:r>
      <w:r w:rsidR="00D358A8" w:rsidRPr="0020009C">
        <w:rPr>
          <w:rFonts w:cstheme="minorHAnsi"/>
          <w:lang w:val="nl-BE"/>
        </w:rPr>
        <w:t>Europees marktleider in fashion- en lifestyle log</w:t>
      </w:r>
      <w:r w:rsidR="00B83EA0" w:rsidRPr="0020009C">
        <w:rPr>
          <w:rFonts w:cstheme="minorHAnsi"/>
          <w:lang w:val="nl-BE"/>
        </w:rPr>
        <w:t>istiek dankt de bekroning door haar razendsnelle implementatie van het SAP S/4HANA platform</w:t>
      </w:r>
      <w:r w:rsidR="00835D78" w:rsidRPr="0020009C">
        <w:rPr>
          <w:rFonts w:cstheme="minorHAnsi"/>
          <w:lang w:val="nl-BE"/>
        </w:rPr>
        <w:t xml:space="preserve">, waarmee </w:t>
      </w:r>
      <w:proofErr w:type="spellStart"/>
      <w:r w:rsidR="00835D78" w:rsidRPr="0020009C">
        <w:rPr>
          <w:rFonts w:cstheme="minorHAnsi"/>
          <w:lang w:val="nl-BE"/>
        </w:rPr>
        <w:t>Bleckmann</w:t>
      </w:r>
      <w:proofErr w:type="spellEnd"/>
      <w:r w:rsidR="00835D78" w:rsidRPr="0020009C">
        <w:rPr>
          <w:rFonts w:cstheme="minorHAnsi"/>
          <w:lang w:val="nl-BE"/>
        </w:rPr>
        <w:t xml:space="preserve"> een gedegen basis voor verdere groei heeft gelegd</w:t>
      </w:r>
      <w:r w:rsidR="00B83EA0" w:rsidRPr="0020009C">
        <w:rPr>
          <w:rFonts w:cstheme="minorHAnsi"/>
          <w:lang w:val="nl-BE"/>
        </w:rPr>
        <w:t xml:space="preserve">. In een recordperiode van slechts zeven maanden </w:t>
      </w:r>
      <w:r w:rsidR="0071567E">
        <w:rPr>
          <w:rFonts w:cstheme="minorHAnsi"/>
          <w:lang w:val="nl-BE"/>
        </w:rPr>
        <w:t xml:space="preserve">heeft het </w:t>
      </w:r>
      <w:proofErr w:type="spellStart"/>
      <w:r w:rsidR="0071567E">
        <w:rPr>
          <w:rFonts w:cstheme="minorHAnsi"/>
          <w:lang w:val="nl-BE"/>
        </w:rPr>
        <w:t>finance</w:t>
      </w:r>
      <w:proofErr w:type="spellEnd"/>
      <w:r w:rsidR="0071567E">
        <w:rPr>
          <w:rFonts w:cstheme="minorHAnsi"/>
          <w:lang w:val="nl-BE"/>
        </w:rPr>
        <w:t>-</w:t>
      </w:r>
      <w:r w:rsidR="00835D78" w:rsidRPr="0020009C">
        <w:rPr>
          <w:rFonts w:cstheme="minorHAnsi"/>
          <w:lang w:val="nl-BE"/>
        </w:rPr>
        <w:t xml:space="preserve">team van </w:t>
      </w:r>
      <w:proofErr w:type="spellStart"/>
      <w:r w:rsidR="00835D78" w:rsidRPr="0020009C">
        <w:rPr>
          <w:rFonts w:cstheme="minorHAnsi"/>
          <w:lang w:val="nl-BE"/>
        </w:rPr>
        <w:t>Bleckmann</w:t>
      </w:r>
      <w:proofErr w:type="spellEnd"/>
      <w:r w:rsidR="00835D78" w:rsidRPr="0020009C">
        <w:rPr>
          <w:rFonts w:cstheme="minorHAnsi"/>
          <w:lang w:val="nl-BE"/>
        </w:rPr>
        <w:t xml:space="preserve"> de implementatie voltooid</w:t>
      </w:r>
      <w:r w:rsidR="0057424E">
        <w:rPr>
          <w:rFonts w:cstheme="minorHAnsi"/>
          <w:lang w:val="nl-BE"/>
        </w:rPr>
        <w:t xml:space="preserve">. Johan </w:t>
      </w:r>
      <w:proofErr w:type="spellStart"/>
      <w:r w:rsidR="0057424E">
        <w:rPr>
          <w:rFonts w:cstheme="minorHAnsi"/>
          <w:lang w:val="nl-BE"/>
        </w:rPr>
        <w:t>Milliau</w:t>
      </w:r>
      <w:proofErr w:type="spellEnd"/>
      <w:r w:rsidR="00835D78" w:rsidRPr="0020009C">
        <w:rPr>
          <w:rFonts w:cstheme="minorHAnsi"/>
          <w:lang w:val="nl-BE"/>
        </w:rPr>
        <w:t xml:space="preserve">, </w:t>
      </w:r>
      <w:r w:rsidR="0057424E">
        <w:rPr>
          <w:rFonts w:cstheme="minorHAnsi"/>
          <w:lang w:val="nl-BE"/>
        </w:rPr>
        <w:t>CEO</w:t>
      </w:r>
      <w:r w:rsidR="00835D78" w:rsidRPr="0020009C">
        <w:rPr>
          <w:rFonts w:cstheme="minorHAnsi"/>
          <w:lang w:val="nl-BE"/>
        </w:rPr>
        <w:t xml:space="preserve"> van </w:t>
      </w:r>
      <w:proofErr w:type="spellStart"/>
      <w:r w:rsidR="00835D78" w:rsidRPr="0020009C">
        <w:rPr>
          <w:rFonts w:cstheme="minorHAnsi"/>
          <w:lang w:val="nl-BE"/>
        </w:rPr>
        <w:t>Bleckmann</w:t>
      </w:r>
      <w:proofErr w:type="spellEnd"/>
      <w:r w:rsidR="00835D78" w:rsidRPr="0020009C">
        <w:rPr>
          <w:rFonts w:cstheme="minorHAnsi"/>
          <w:lang w:val="nl-BE"/>
        </w:rPr>
        <w:t>, heeft de Award in ontvangst mogen nemen. “Ik ben</w:t>
      </w:r>
      <w:r w:rsidR="00370A0B" w:rsidRPr="0020009C">
        <w:rPr>
          <w:rFonts w:cstheme="minorHAnsi"/>
          <w:lang w:val="nl-BE"/>
        </w:rPr>
        <w:t xml:space="preserve"> ontzettend trots op deze award. Snelheid en flexibiliteit zijn kenmerkend voor de dienstverlening die we onze klanten bieden. Dat we ook op het gebied van software</w:t>
      </w:r>
      <w:r w:rsidR="000F0573" w:rsidRPr="0020009C">
        <w:rPr>
          <w:rFonts w:cstheme="minorHAnsi"/>
          <w:lang w:val="nl-BE"/>
        </w:rPr>
        <w:t xml:space="preserve"> </w:t>
      </w:r>
      <w:r w:rsidR="00370A0B" w:rsidRPr="0020009C">
        <w:rPr>
          <w:rFonts w:cstheme="minorHAnsi"/>
          <w:lang w:val="nl-BE"/>
        </w:rPr>
        <w:t>implementatie deze snelheid evenaren is een mooie</w:t>
      </w:r>
      <w:r w:rsidR="000F0573" w:rsidRPr="0020009C">
        <w:rPr>
          <w:rFonts w:cstheme="minorHAnsi"/>
          <w:lang w:val="nl-BE"/>
        </w:rPr>
        <w:t xml:space="preserve"> bekroning. Het recordt</w:t>
      </w:r>
      <w:r w:rsidR="00CA1745">
        <w:rPr>
          <w:rFonts w:cstheme="minorHAnsi"/>
          <w:lang w:val="nl-BE"/>
        </w:rPr>
        <w:t>empo waarmee het softwareplatfor</w:t>
      </w:r>
      <w:r w:rsidR="000F0573" w:rsidRPr="0020009C">
        <w:rPr>
          <w:rFonts w:cstheme="minorHAnsi"/>
          <w:lang w:val="nl-BE"/>
        </w:rPr>
        <w:t xml:space="preserve">m is </w:t>
      </w:r>
      <w:r w:rsidRPr="0020009C">
        <w:rPr>
          <w:rFonts w:cstheme="minorHAnsi"/>
          <w:lang w:val="nl-BE"/>
        </w:rPr>
        <w:t>geïmplementeerd</w:t>
      </w:r>
      <w:r w:rsidR="000F0573" w:rsidRPr="0020009C">
        <w:rPr>
          <w:rFonts w:cstheme="minorHAnsi"/>
          <w:lang w:val="nl-BE"/>
        </w:rPr>
        <w:t xml:space="preserve">, hebben we mede te danken aan de </w:t>
      </w:r>
      <w:r w:rsidR="00B436A7">
        <w:rPr>
          <w:rFonts w:cstheme="minorHAnsi"/>
          <w:lang w:val="nl-BE"/>
        </w:rPr>
        <w:t>hechte en</w:t>
      </w:r>
      <w:r w:rsidR="000F0573" w:rsidRPr="0020009C">
        <w:rPr>
          <w:rFonts w:cstheme="minorHAnsi"/>
          <w:lang w:val="nl-BE"/>
        </w:rPr>
        <w:t xml:space="preserve"> soepele</w:t>
      </w:r>
      <w:r w:rsidR="00370A0B" w:rsidRPr="0020009C">
        <w:rPr>
          <w:rFonts w:cstheme="minorHAnsi"/>
          <w:lang w:val="nl-BE"/>
        </w:rPr>
        <w:t xml:space="preserve"> samenwerking  tussen </w:t>
      </w:r>
      <w:proofErr w:type="spellStart"/>
      <w:r w:rsidR="00370A0B" w:rsidRPr="0020009C">
        <w:rPr>
          <w:rFonts w:cstheme="minorHAnsi"/>
          <w:lang w:val="nl-BE"/>
        </w:rPr>
        <w:t>Bleckmann</w:t>
      </w:r>
      <w:proofErr w:type="spellEnd"/>
      <w:r w:rsidR="00370A0B" w:rsidRPr="0020009C">
        <w:rPr>
          <w:rFonts w:cstheme="minorHAnsi"/>
          <w:lang w:val="nl-BE"/>
        </w:rPr>
        <w:t xml:space="preserve"> en SAP</w:t>
      </w:r>
      <w:r w:rsidR="000F0573" w:rsidRPr="0020009C">
        <w:rPr>
          <w:rFonts w:cstheme="minorHAnsi"/>
          <w:lang w:val="nl-BE"/>
        </w:rPr>
        <w:t>.</w:t>
      </w:r>
      <w:r w:rsidR="0020009C" w:rsidRPr="0020009C">
        <w:rPr>
          <w:rFonts w:cstheme="minorHAnsi"/>
          <w:lang w:val="nl-BE"/>
        </w:rPr>
        <w:t>”</w:t>
      </w:r>
      <w:r w:rsidR="000F0573" w:rsidRPr="0020009C">
        <w:rPr>
          <w:rFonts w:cstheme="minorHAnsi"/>
          <w:lang w:val="nl-BE"/>
        </w:rPr>
        <w:t xml:space="preserve"> </w:t>
      </w:r>
      <w:r w:rsidR="0020009C" w:rsidRPr="0020009C">
        <w:rPr>
          <w:rFonts w:cstheme="minorHAnsi"/>
          <w:lang w:val="nl-BE"/>
        </w:rPr>
        <w:t xml:space="preserve">Over het platform zelf geeft </w:t>
      </w:r>
      <w:proofErr w:type="spellStart"/>
      <w:r w:rsidR="0057424E">
        <w:rPr>
          <w:rFonts w:cstheme="minorHAnsi"/>
          <w:lang w:val="nl-BE"/>
        </w:rPr>
        <w:t>Milliau</w:t>
      </w:r>
      <w:proofErr w:type="spellEnd"/>
      <w:r w:rsidR="0020009C" w:rsidRPr="0020009C">
        <w:rPr>
          <w:rFonts w:cstheme="minorHAnsi"/>
          <w:lang w:val="nl-BE"/>
        </w:rPr>
        <w:t xml:space="preserve"> aan</w:t>
      </w:r>
      <w:r w:rsidR="0020009C" w:rsidRPr="00E53808">
        <w:rPr>
          <w:rFonts w:cstheme="minorHAnsi"/>
          <w:lang w:val="nl-BE"/>
        </w:rPr>
        <w:t xml:space="preserve">: </w:t>
      </w:r>
      <w:r w:rsidR="00F93576" w:rsidRPr="00E53808">
        <w:rPr>
          <w:rFonts w:cstheme="minorHAnsi"/>
          <w:lang w:val="nl-BE"/>
        </w:rPr>
        <w:t>“Met behulp van h</w:t>
      </w:r>
      <w:r w:rsidR="00B436A7" w:rsidRPr="00E53808">
        <w:rPr>
          <w:rFonts w:cstheme="minorHAnsi"/>
          <w:lang w:val="nl-BE"/>
        </w:rPr>
        <w:t xml:space="preserve">et S/4HANA platform </w:t>
      </w:r>
      <w:r w:rsidR="00FF4D97" w:rsidRPr="00E53808">
        <w:rPr>
          <w:rFonts w:cstheme="minorHAnsi"/>
          <w:lang w:val="nl-BE"/>
        </w:rPr>
        <w:t xml:space="preserve">hebben wij de </w:t>
      </w:r>
      <w:proofErr w:type="spellStart"/>
      <w:r w:rsidR="0071567E" w:rsidRPr="00E53808">
        <w:rPr>
          <w:rFonts w:cstheme="minorHAnsi"/>
          <w:lang w:val="nl-BE"/>
        </w:rPr>
        <w:t>finance</w:t>
      </w:r>
      <w:proofErr w:type="spellEnd"/>
      <w:r w:rsidR="0071567E" w:rsidRPr="00E53808">
        <w:rPr>
          <w:rFonts w:cstheme="minorHAnsi"/>
          <w:lang w:val="nl-BE"/>
        </w:rPr>
        <w:t>-</w:t>
      </w:r>
      <w:r w:rsidR="00FF4D97" w:rsidRPr="00E53808">
        <w:rPr>
          <w:rFonts w:cstheme="minorHAnsi"/>
          <w:lang w:val="nl-BE"/>
        </w:rPr>
        <w:t>software van</w:t>
      </w:r>
      <w:r w:rsidR="00F93576" w:rsidRPr="00E53808">
        <w:rPr>
          <w:rFonts w:cstheme="minorHAnsi"/>
          <w:lang w:val="nl-BE"/>
        </w:rPr>
        <w:t xml:space="preserve"> drie verschillende bedrijfsonderdelen</w:t>
      </w:r>
      <w:r w:rsidR="00B436A7" w:rsidRPr="00E53808">
        <w:rPr>
          <w:rFonts w:cstheme="minorHAnsi"/>
          <w:lang w:val="nl-BE"/>
        </w:rPr>
        <w:t xml:space="preserve"> </w:t>
      </w:r>
      <w:r w:rsidR="00F93576" w:rsidRPr="00E53808">
        <w:rPr>
          <w:rFonts w:cstheme="minorHAnsi"/>
          <w:lang w:val="nl-BE"/>
        </w:rPr>
        <w:t xml:space="preserve">naadloos </w:t>
      </w:r>
      <w:r w:rsidR="0071567E" w:rsidRPr="00E53808">
        <w:rPr>
          <w:rFonts w:cstheme="minorHAnsi"/>
          <w:lang w:val="nl-BE"/>
        </w:rPr>
        <w:t>op</w:t>
      </w:r>
      <w:r w:rsidR="00F93576" w:rsidRPr="00E53808">
        <w:rPr>
          <w:rFonts w:cstheme="minorHAnsi"/>
          <w:lang w:val="nl-BE"/>
        </w:rPr>
        <w:t xml:space="preserve"> elkaar kunnen aansluiten. </w:t>
      </w:r>
      <w:r w:rsidR="0071567E" w:rsidRPr="00E53808">
        <w:rPr>
          <w:rFonts w:cstheme="minorHAnsi"/>
          <w:lang w:val="nl-BE"/>
        </w:rPr>
        <w:t xml:space="preserve">Zo hebben we het hele </w:t>
      </w:r>
      <w:proofErr w:type="spellStart"/>
      <w:r w:rsidR="0071567E" w:rsidRPr="00E53808">
        <w:rPr>
          <w:rFonts w:cstheme="minorHAnsi"/>
          <w:lang w:val="nl-BE"/>
        </w:rPr>
        <w:t>p</w:t>
      </w:r>
      <w:r w:rsidR="00E53808" w:rsidRPr="00E53808">
        <w:rPr>
          <w:rFonts w:cstheme="minorHAnsi"/>
          <w:lang w:val="nl-BE"/>
        </w:rPr>
        <w:t>urchase-to-pay</w:t>
      </w:r>
      <w:proofErr w:type="spellEnd"/>
      <w:r w:rsidR="00E53808" w:rsidRPr="00E53808">
        <w:rPr>
          <w:rFonts w:cstheme="minorHAnsi"/>
          <w:lang w:val="nl-BE"/>
        </w:rPr>
        <w:t xml:space="preserve"> proces in scope, die </w:t>
      </w:r>
      <w:r w:rsidR="00F93576" w:rsidRPr="00E53808">
        <w:rPr>
          <w:rFonts w:cstheme="minorHAnsi"/>
          <w:lang w:val="nl-BE"/>
        </w:rPr>
        <w:t xml:space="preserve">wij nu </w:t>
      </w:r>
      <w:r w:rsidR="0071567E" w:rsidRPr="00E53808">
        <w:rPr>
          <w:rFonts w:cstheme="minorHAnsi"/>
          <w:lang w:val="nl-BE"/>
        </w:rPr>
        <w:t xml:space="preserve">locatie-onafhankelijk op een uniforme wijze </w:t>
      </w:r>
      <w:r w:rsidR="00E53808" w:rsidRPr="00E53808">
        <w:rPr>
          <w:rFonts w:cstheme="minorHAnsi"/>
          <w:lang w:val="nl-BE"/>
        </w:rPr>
        <w:t>kunnen beheren</w:t>
      </w:r>
      <w:r w:rsidR="0071567E" w:rsidRPr="00E53808">
        <w:rPr>
          <w:rFonts w:cstheme="minorHAnsi"/>
          <w:lang w:val="nl-BE"/>
        </w:rPr>
        <w:t>.”</w:t>
      </w:r>
      <w:r w:rsidR="00F93576">
        <w:rPr>
          <w:rFonts w:cstheme="minorHAnsi"/>
          <w:lang w:val="nl-BE"/>
        </w:rPr>
        <w:t xml:space="preserve"> </w:t>
      </w:r>
    </w:p>
    <w:p w14:paraId="5A3F2F55" w14:textId="77777777" w:rsidR="006170AB" w:rsidRPr="00FF4D97" w:rsidRDefault="0052318E" w:rsidP="00FF4D97">
      <w:pPr>
        <w:spacing w:after="0" w:line="276" w:lineRule="auto"/>
        <w:rPr>
          <w:rFonts w:cstheme="minorHAnsi"/>
          <w:lang w:val="nl-BE"/>
        </w:rPr>
      </w:pPr>
      <w:r>
        <w:rPr>
          <w:rFonts w:cstheme="minorHAnsi"/>
          <w:lang w:val="nl-BE"/>
        </w:rPr>
        <w:br/>
      </w:r>
      <w:r w:rsidR="00E42606" w:rsidRPr="00E42606">
        <w:rPr>
          <w:rFonts w:cstheme="minorHAnsi"/>
          <w:lang w:val="nl-BE"/>
        </w:rPr>
        <w:t xml:space="preserve">Met de </w:t>
      </w:r>
      <w:r w:rsidRPr="00E42606">
        <w:rPr>
          <w:rFonts w:cstheme="minorHAnsi"/>
          <w:lang w:val="nl-BE"/>
        </w:rPr>
        <w:t xml:space="preserve">Golden SAP </w:t>
      </w:r>
      <w:proofErr w:type="spellStart"/>
      <w:r w:rsidRPr="00E42606">
        <w:rPr>
          <w:rFonts w:cstheme="minorHAnsi"/>
          <w:lang w:val="nl-BE"/>
        </w:rPr>
        <w:t>Quality</w:t>
      </w:r>
      <w:proofErr w:type="spellEnd"/>
      <w:r w:rsidRPr="00E42606">
        <w:rPr>
          <w:rFonts w:cstheme="minorHAnsi"/>
          <w:lang w:val="nl-BE"/>
        </w:rPr>
        <w:t xml:space="preserve"> Award die </w:t>
      </w:r>
      <w:proofErr w:type="spellStart"/>
      <w:r w:rsidRPr="00E42606">
        <w:rPr>
          <w:rFonts w:cstheme="minorHAnsi"/>
          <w:lang w:val="nl-BE"/>
        </w:rPr>
        <w:t>Bleckmann</w:t>
      </w:r>
      <w:proofErr w:type="spellEnd"/>
      <w:r w:rsidR="00E42606" w:rsidRPr="00E42606">
        <w:rPr>
          <w:rFonts w:cstheme="minorHAnsi"/>
          <w:lang w:val="nl-BE"/>
        </w:rPr>
        <w:t xml:space="preserve"> nu</w:t>
      </w:r>
      <w:r w:rsidRPr="00E42606">
        <w:rPr>
          <w:rFonts w:cstheme="minorHAnsi"/>
          <w:lang w:val="nl-BE"/>
        </w:rPr>
        <w:t xml:space="preserve"> voor </w:t>
      </w:r>
      <w:r w:rsidR="00E42606" w:rsidRPr="00E42606">
        <w:rPr>
          <w:rFonts w:cstheme="minorHAnsi"/>
          <w:lang w:val="nl-BE"/>
        </w:rPr>
        <w:t>België</w:t>
      </w:r>
      <w:r w:rsidR="008D2C78" w:rsidRPr="00E42606">
        <w:rPr>
          <w:rFonts w:cstheme="minorHAnsi"/>
          <w:lang w:val="nl-BE"/>
        </w:rPr>
        <w:t xml:space="preserve"> en Luxemburg heeft behaald</w:t>
      </w:r>
      <w:r w:rsidRPr="00E42606">
        <w:rPr>
          <w:rFonts w:cstheme="minorHAnsi"/>
          <w:lang w:val="nl-BE"/>
        </w:rPr>
        <w:t xml:space="preserve">, </w:t>
      </w:r>
      <w:r w:rsidR="008D2C78" w:rsidRPr="00E42606">
        <w:rPr>
          <w:rFonts w:cstheme="minorHAnsi"/>
          <w:lang w:val="nl-BE"/>
        </w:rPr>
        <w:t>komt</w:t>
      </w:r>
      <w:r w:rsidRPr="00E42606">
        <w:rPr>
          <w:rFonts w:cstheme="minorHAnsi"/>
          <w:lang w:val="nl-BE"/>
        </w:rPr>
        <w:t xml:space="preserve"> de logistiek dienstverlener </w:t>
      </w:r>
      <w:r w:rsidR="008D2C78" w:rsidRPr="00E42606">
        <w:rPr>
          <w:rFonts w:cstheme="minorHAnsi"/>
          <w:lang w:val="nl-BE"/>
        </w:rPr>
        <w:t>in aanmerking voor</w:t>
      </w:r>
      <w:r w:rsidRPr="00E42606">
        <w:rPr>
          <w:rFonts w:cstheme="minorHAnsi"/>
          <w:lang w:val="nl-BE"/>
        </w:rPr>
        <w:t xml:space="preserve"> de award op EMEA-niveau. </w:t>
      </w:r>
      <w:r w:rsidR="008D2C78" w:rsidRPr="00E42606">
        <w:rPr>
          <w:rFonts w:cstheme="minorHAnsi"/>
          <w:lang w:val="nl-BE"/>
        </w:rPr>
        <w:t xml:space="preserve">Of </w:t>
      </w:r>
      <w:proofErr w:type="spellStart"/>
      <w:r w:rsidR="008D2C78" w:rsidRPr="00E42606">
        <w:rPr>
          <w:rFonts w:cstheme="minorHAnsi"/>
          <w:lang w:val="nl-BE"/>
        </w:rPr>
        <w:t>Bleckmann</w:t>
      </w:r>
      <w:proofErr w:type="spellEnd"/>
      <w:r w:rsidR="008D2C78" w:rsidRPr="00E42606">
        <w:rPr>
          <w:rFonts w:cstheme="minorHAnsi"/>
          <w:lang w:val="nl-BE"/>
        </w:rPr>
        <w:t xml:space="preserve"> ook grote winnaar  wordt van </w:t>
      </w:r>
      <w:r w:rsidR="008D2C78" w:rsidRPr="00C73E6A">
        <w:rPr>
          <w:rFonts w:ascii="Calibri" w:hAnsi="Calibri" w:cs="Calibri"/>
          <w:lang w:val="nl-NL"/>
        </w:rPr>
        <w:t xml:space="preserve">Europa, het Midden-Oosten en </w:t>
      </w:r>
      <w:proofErr w:type="spellStart"/>
      <w:r w:rsidR="008D2C78" w:rsidRPr="00C73E6A">
        <w:rPr>
          <w:rFonts w:ascii="Calibri" w:hAnsi="Calibri" w:cs="Calibri"/>
          <w:lang w:val="nl-NL"/>
        </w:rPr>
        <w:t>Africa</w:t>
      </w:r>
      <w:proofErr w:type="spellEnd"/>
      <w:r w:rsidRPr="00E42606">
        <w:rPr>
          <w:rFonts w:cstheme="minorHAnsi"/>
          <w:lang w:val="nl-BE"/>
        </w:rPr>
        <w:t xml:space="preserve"> </w:t>
      </w:r>
      <w:r w:rsidR="008D2C78" w:rsidRPr="00E42606">
        <w:rPr>
          <w:rFonts w:cstheme="minorHAnsi"/>
          <w:lang w:val="nl-BE"/>
        </w:rPr>
        <w:t>zal</w:t>
      </w:r>
      <w:r w:rsidRPr="00E42606">
        <w:rPr>
          <w:rFonts w:cstheme="minorHAnsi"/>
          <w:lang w:val="nl-BE"/>
        </w:rPr>
        <w:t xml:space="preserve"> </w:t>
      </w:r>
      <w:r w:rsidR="008D2C78" w:rsidRPr="00E42606">
        <w:rPr>
          <w:rFonts w:cstheme="minorHAnsi"/>
          <w:lang w:val="nl-BE"/>
        </w:rPr>
        <w:t xml:space="preserve">in het eerste kwartaal van 2017 blijken. </w:t>
      </w:r>
    </w:p>
    <w:p w14:paraId="4507C059" w14:textId="77777777" w:rsidR="00455835" w:rsidRPr="00455835" w:rsidRDefault="00455835" w:rsidP="0020009C">
      <w:pPr>
        <w:pBdr>
          <w:bottom w:val="single" w:sz="6" w:space="1" w:color="auto"/>
        </w:pBdr>
        <w:spacing w:after="120" w:line="276" w:lineRule="auto"/>
        <w:rPr>
          <w:rFonts w:cstheme="minorHAnsi"/>
          <w:b/>
          <w:color w:val="0000FF"/>
          <w:lang w:val="nl-NL" w:eastAsia="fr-BE"/>
        </w:rPr>
      </w:pPr>
    </w:p>
    <w:p w14:paraId="556AE275" w14:textId="77777777" w:rsidR="0020009C" w:rsidRPr="00C73E6A" w:rsidRDefault="0020009C" w:rsidP="0020009C">
      <w:pPr>
        <w:spacing w:after="120" w:line="276" w:lineRule="auto"/>
        <w:rPr>
          <w:rFonts w:cstheme="minorHAnsi"/>
          <w:b/>
          <w:iCs/>
          <w:lang w:val="nl-NL" w:eastAsia="fr-BE"/>
        </w:rPr>
      </w:pPr>
      <w:r w:rsidRPr="00C73E6A">
        <w:rPr>
          <w:rFonts w:cstheme="minorHAnsi"/>
          <w:b/>
          <w:iCs/>
          <w:lang w:val="nl-NL" w:eastAsia="fr-BE"/>
        </w:rPr>
        <w:t>Noot voor de redactie:</w:t>
      </w:r>
      <w:r w:rsidRPr="00C73E6A">
        <w:rPr>
          <w:rFonts w:cstheme="minorHAnsi"/>
          <w:iCs/>
          <w:lang w:val="nl-NL" w:eastAsia="fr-BE"/>
        </w:rPr>
        <w:t xml:space="preserve"> voor meer informatie kunt u contact opnemen met Loes Windt, marketing &amp; communicatie adviseur </w:t>
      </w:r>
      <w:proofErr w:type="spellStart"/>
      <w:r w:rsidRPr="00C73E6A">
        <w:rPr>
          <w:rFonts w:cstheme="minorHAnsi"/>
          <w:iCs/>
          <w:lang w:val="nl-NL" w:eastAsia="fr-BE"/>
        </w:rPr>
        <w:t>Bleckmann</w:t>
      </w:r>
      <w:proofErr w:type="spellEnd"/>
      <w:r w:rsidRPr="00C73E6A">
        <w:rPr>
          <w:rFonts w:cstheme="minorHAnsi"/>
          <w:iCs/>
          <w:lang w:val="nl-NL" w:eastAsia="fr-BE"/>
        </w:rPr>
        <w:t>, via telefoonnummer +31613181560 / loes.windt@bleckmann.com</w:t>
      </w:r>
    </w:p>
    <w:p w14:paraId="007E9154" w14:textId="77777777" w:rsidR="0057106F" w:rsidRPr="0020009C" w:rsidRDefault="0057106F" w:rsidP="0020009C">
      <w:pPr>
        <w:spacing w:line="276" w:lineRule="auto"/>
        <w:rPr>
          <w:rFonts w:cstheme="minorHAnsi"/>
          <w:lang w:val="nl-NL"/>
        </w:rPr>
      </w:pPr>
    </w:p>
    <w:sectPr w:rsidR="0057106F" w:rsidRPr="0020009C" w:rsidSect="00DA169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E15"/>
    <w:multiLevelType w:val="multilevel"/>
    <w:tmpl w:val="E5FE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F5CF3"/>
    <w:multiLevelType w:val="hybridMultilevel"/>
    <w:tmpl w:val="3782CB06"/>
    <w:lvl w:ilvl="0" w:tplc="3C1C5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43C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29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8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8B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A3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EA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52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83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BD1193"/>
    <w:multiLevelType w:val="hybridMultilevel"/>
    <w:tmpl w:val="CEE49BDA"/>
    <w:lvl w:ilvl="0" w:tplc="75AA9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A30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43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6A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A4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E9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A2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E8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ED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872D1B"/>
    <w:multiLevelType w:val="hybridMultilevel"/>
    <w:tmpl w:val="2DCC78CE"/>
    <w:lvl w:ilvl="0" w:tplc="EDE88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60D5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E7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87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6F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24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68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00E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C7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4364DE"/>
    <w:multiLevelType w:val="multilevel"/>
    <w:tmpl w:val="D20E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330E4"/>
    <w:multiLevelType w:val="multilevel"/>
    <w:tmpl w:val="9786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CB5384"/>
    <w:multiLevelType w:val="hybridMultilevel"/>
    <w:tmpl w:val="4B847A50"/>
    <w:lvl w:ilvl="0" w:tplc="DE62F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2A57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87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E0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04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88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4E0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4F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28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7C2183"/>
    <w:multiLevelType w:val="hybridMultilevel"/>
    <w:tmpl w:val="CEECD4F0"/>
    <w:lvl w:ilvl="0" w:tplc="89C6F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0AA3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8C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AA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EC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0C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01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AA7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42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75331083">
    <w:abstractNumId w:val="5"/>
  </w:num>
  <w:num w:numId="2" w16cid:durableId="1140729106">
    <w:abstractNumId w:val="4"/>
  </w:num>
  <w:num w:numId="3" w16cid:durableId="594175221">
    <w:abstractNumId w:val="0"/>
  </w:num>
  <w:num w:numId="4" w16cid:durableId="1244797221">
    <w:abstractNumId w:val="3"/>
  </w:num>
  <w:num w:numId="5" w16cid:durableId="2055033288">
    <w:abstractNumId w:val="1"/>
  </w:num>
  <w:num w:numId="6" w16cid:durableId="1343508964">
    <w:abstractNumId w:val="2"/>
  </w:num>
  <w:num w:numId="7" w16cid:durableId="1454397424">
    <w:abstractNumId w:val="6"/>
  </w:num>
  <w:num w:numId="8" w16cid:durableId="1447654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693"/>
    <w:rsid w:val="000F0573"/>
    <w:rsid w:val="0020009C"/>
    <w:rsid w:val="00244F0E"/>
    <w:rsid w:val="00264EBA"/>
    <w:rsid w:val="002F3680"/>
    <w:rsid w:val="00305D82"/>
    <w:rsid w:val="00370A0B"/>
    <w:rsid w:val="003D4FE6"/>
    <w:rsid w:val="003E65DD"/>
    <w:rsid w:val="00455835"/>
    <w:rsid w:val="004C52D4"/>
    <w:rsid w:val="0052318E"/>
    <w:rsid w:val="005349F9"/>
    <w:rsid w:val="0057106F"/>
    <w:rsid w:val="0057424E"/>
    <w:rsid w:val="005C735B"/>
    <w:rsid w:val="005F46C4"/>
    <w:rsid w:val="006170AB"/>
    <w:rsid w:val="0071567E"/>
    <w:rsid w:val="00781932"/>
    <w:rsid w:val="0083222B"/>
    <w:rsid w:val="00835D78"/>
    <w:rsid w:val="00856EF6"/>
    <w:rsid w:val="00864537"/>
    <w:rsid w:val="008D2C78"/>
    <w:rsid w:val="00975C25"/>
    <w:rsid w:val="00A11F7C"/>
    <w:rsid w:val="00A87F8B"/>
    <w:rsid w:val="00AF5CA9"/>
    <w:rsid w:val="00B436A7"/>
    <w:rsid w:val="00B83EA0"/>
    <w:rsid w:val="00B96231"/>
    <w:rsid w:val="00BB521A"/>
    <w:rsid w:val="00C54F41"/>
    <w:rsid w:val="00C73E6A"/>
    <w:rsid w:val="00CA1540"/>
    <w:rsid w:val="00CA1745"/>
    <w:rsid w:val="00D22205"/>
    <w:rsid w:val="00D32A2A"/>
    <w:rsid w:val="00D358A8"/>
    <w:rsid w:val="00D54A99"/>
    <w:rsid w:val="00DA1693"/>
    <w:rsid w:val="00E42606"/>
    <w:rsid w:val="00E53808"/>
    <w:rsid w:val="00F641A9"/>
    <w:rsid w:val="00F7427A"/>
    <w:rsid w:val="00F93576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05F9"/>
  <w15:docId w15:val="{F296AEA8-948D-4AD5-A403-B2F4AF43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DA1693"/>
    <w:rPr>
      <w:b/>
      <w:bCs/>
    </w:rPr>
  </w:style>
  <w:style w:type="character" w:styleId="Hyperlink">
    <w:name w:val="Hyperlink"/>
    <w:uiPriority w:val="99"/>
    <w:rsid w:val="00DA1693"/>
    <w:rPr>
      <w:color w:val="0000FF"/>
      <w:u w:val="single"/>
    </w:rPr>
  </w:style>
  <w:style w:type="character" w:customStyle="1" w:styleId="st1">
    <w:name w:val="st1"/>
    <w:basedOn w:val="Standaardalinea-lettertype"/>
    <w:rsid w:val="00BB521A"/>
  </w:style>
  <w:style w:type="paragraph" w:styleId="Geenafstand">
    <w:name w:val="No Spacing"/>
    <w:uiPriority w:val="1"/>
    <w:qFormat/>
    <w:rsid w:val="0057106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11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1F7C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11F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11F7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11F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1F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1F7C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A1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Lijstalinea">
    <w:name w:val="List Paragraph"/>
    <w:basedOn w:val="Standaard"/>
    <w:uiPriority w:val="34"/>
    <w:qFormat/>
    <w:rsid w:val="00A11F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55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55835"/>
    <w:rPr>
      <w:rFonts w:ascii="Courier New" w:eastAsia="Times New Roman" w:hAnsi="Courier New" w:cs="Courier New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77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7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5837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65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de90f-d2b3-4bf7-805b-d92670d937ac">
      <Terms xmlns="http://schemas.microsoft.com/office/infopath/2007/PartnerControls"/>
    </lcf76f155ced4ddcb4097134ff3c332f>
    <TaxCatchAll xmlns="a713e609-7ffd-478b-ba75-c9c8ba0195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D676753916A4C8E53C8E5D5953171" ma:contentTypeVersion="16" ma:contentTypeDescription="Een nieuw document maken." ma:contentTypeScope="" ma:versionID="7beb68afac0f4800a89790c212600f9e">
  <xsd:schema xmlns:xsd="http://www.w3.org/2001/XMLSchema" xmlns:xs="http://www.w3.org/2001/XMLSchema" xmlns:p="http://schemas.microsoft.com/office/2006/metadata/properties" xmlns:ns2="631de90f-d2b3-4bf7-805b-d92670d937ac" xmlns:ns3="a713e609-7ffd-478b-ba75-c9c8ba019510" targetNamespace="http://schemas.microsoft.com/office/2006/metadata/properties" ma:root="true" ma:fieldsID="bf0338882546f2d3f24cd9cae9e5a4fd" ns2:_="" ns3:_="">
    <xsd:import namespace="631de90f-d2b3-4bf7-805b-d92670d937ac"/>
    <xsd:import namespace="a713e609-7ffd-478b-ba75-c9c8ba019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de90f-d2b3-4bf7-805b-d92670d93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c53eb55-5eab-4c88-ace1-f6dc391a0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3e609-7ffd-478b-ba75-c9c8ba019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9cb7de-76ae-4a29-94db-9ade7edb3931}" ma:internalName="TaxCatchAll" ma:showField="CatchAllData" ma:web="a713e609-7ffd-478b-ba75-c9c8ba019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B7841-30AF-481E-B71E-C1A5A4D0C93B}">
  <ds:schemaRefs>
    <ds:schemaRef ds:uri="http://schemas.microsoft.com/office/2006/metadata/properties"/>
    <ds:schemaRef ds:uri="http://schemas.microsoft.com/office/infopath/2007/PartnerControls"/>
    <ds:schemaRef ds:uri="631de90f-d2b3-4bf7-805b-d92670d937ac"/>
    <ds:schemaRef ds:uri="a713e609-7ffd-478b-ba75-c9c8ba019510"/>
  </ds:schemaRefs>
</ds:datastoreItem>
</file>

<file path=customXml/itemProps2.xml><?xml version="1.0" encoding="utf-8"?>
<ds:datastoreItem xmlns:ds="http://schemas.openxmlformats.org/officeDocument/2006/customXml" ds:itemID="{AC8770FD-AFED-443F-AF9C-15498B2A7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7B042-FF0A-4942-8914-2641B59D2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de90f-d2b3-4bf7-805b-d92670d937ac"/>
    <ds:schemaRef ds:uri="a713e609-7ffd-478b-ba75-c9c8ba019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425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TNT Fashion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Bellinghen, Therese (external - Service)</dc:creator>
  <cp:lastModifiedBy>Yang Mei Asscheman</cp:lastModifiedBy>
  <cp:revision>9</cp:revision>
  <dcterms:created xsi:type="dcterms:W3CDTF">2016-10-26T07:43:00Z</dcterms:created>
  <dcterms:modified xsi:type="dcterms:W3CDTF">2023-07-06T19:40:00Z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Betr: RE: Input donderdag</vt:lpwstr>
  </property>
  <property fmtid="{D5CDD505-2E9C-101B-9397-08002B2CF9AE}" pid="4" name="_AuthorEmail">
    <vt:lpwstr>therese.van.bellinghen@sap.com</vt:lpwstr>
  </property>
  <property fmtid="{D5CDD505-2E9C-101B-9397-08002B2CF9AE}" pid="5" name="_AuthorEmailDisplayName">
    <vt:lpwstr>van Bellinghen, Therese (external - Service)</vt:lpwstr>
  </property>
  <property fmtid="{D5CDD505-2E9C-101B-9397-08002B2CF9AE}" pid="6" name="_AdHocReviewCycleID">
    <vt:i4>1684940225</vt:i4>
  </property>
  <property fmtid="{D5CDD505-2E9C-101B-9397-08002B2CF9AE}" pid="7" name="_ReviewingToolsShownOnce">
    <vt:lpwstr/>
  </property>
  <property fmtid="{D5CDD505-2E9C-101B-9397-08002B2CF9AE}" pid="8" name="ContentTypeId">
    <vt:lpwstr>0x010100223D676753916A4C8E53C8E5D5953171</vt:lpwstr>
  </property>
  <property fmtid="{D5CDD505-2E9C-101B-9397-08002B2CF9AE}" pid="9" name="MediaServiceImageTags">
    <vt:lpwstr/>
  </property>
</Properties>
</file>