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6844" w14:textId="77777777" w:rsidR="00B524DA" w:rsidRDefault="00213711">
      <w:pPr>
        <w:spacing w:line="360" w:lineRule="auto"/>
        <w:rPr>
          <w:b/>
          <w:bCs/>
          <w:sz w:val="28"/>
          <w:szCs w:val="28"/>
        </w:rPr>
      </w:pPr>
      <w:r>
        <w:rPr>
          <w:b/>
          <w:bCs/>
          <w:noProof/>
          <w:sz w:val="28"/>
          <w:szCs w:val="28"/>
          <w:lang w:val="nl-BE" w:eastAsia="nl-BE"/>
        </w:rPr>
        <w:drawing>
          <wp:anchor distT="0" distB="0" distL="0" distR="0" simplePos="0" relativeHeight="251657216" behindDoc="1" locked="0" layoutInCell="1" allowOverlap="1" wp14:anchorId="0EF074DC" wp14:editId="39BFE188">
            <wp:simplePos x="0" y="0"/>
            <wp:positionH relativeFrom="column">
              <wp:posOffset>4217670</wp:posOffset>
            </wp:positionH>
            <wp:positionV relativeFrom="line">
              <wp:posOffset>-575309</wp:posOffset>
            </wp:positionV>
            <wp:extent cx="1676400" cy="649605"/>
            <wp:effectExtent l="0" t="0" r="0" b="0"/>
            <wp:wrapNone/>
            <wp:docPr id="1073741825" name="officeArt object" descr="Bleckmann Logo"/>
            <wp:cNvGraphicFramePr/>
            <a:graphic xmlns:a="http://schemas.openxmlformats.org/drawingml/2006/main">
              <a:graphicData uri="http://schemas.openxmlformats.org/drawingml/2006/picture">
                <pic:pic xmlns:pic="http://schemas.openxmlformats.org/drawingml/2006/picture">
                  <pic:nvPicPr>
                    <pic:cNvPr id="1073741825" name="Bleckmann Logo" descr="Bleckmann Logo"/>
                    <pic:cNvPicPr>
                      <a:picLocks noChangeAspect="1"/>
                    </pic:cNvPicPr>
                  </pic:nvPicPr>
                  <pic:blipFill>
                    <a:blip r:embed="rId10"/>
                    <a:stretch>
                      <a:fillRect/>
                    </a:stretch>
                  </pic:blipFill>
                  <pic:spPr>
                    <a:xfrm>
                      <a:off x="0" y="0"/>
                      <a:ext cx="1676400" cy="649605"/>
                    </a:xfrm>
                    <a:prstGeom prst="rect">
                      <a:avLst/>
                    </a:prstGeom>
                    <a:ln w="12700" cap="flat">
                      <a:noFill/>
                      <a:miter lim="400000"/>
                    </a:ln>
                    <a:effectLst/>
                  </pic:spPr>
                </pic:pic>
              </a:graphicData>
            </a:graphic>
          </wp:anchor>
        </w:drawing>
      </w:r>
    </w:p>
    <w:p w14:paraId="5E27F0E3" w14:textId="22F51DE4" w:rsidR="00B524DA" w:rsidRDefault="00896D73">
      <w:pPr>
        <w:spacing w:line="360" w:lineRule="auto"/>
        <w:rPr>
          <w:b/>
          <w:bCs/>
          <w:sz w:val="28"/>
          <w:szCs w:val="28"/>
        </w:rPr>
      </w:pPr>
      <w:r w:rsidRPr="00896D73">
        <w:rPr>
          <w:b/>
          <w:bCs/>
          <w:sz w:val="28"/>
          <w:szCs w:val="28"/>
        </w:rPr>
        <w:t>Abercrombie &amp; Fitch en Bleckmann doneren ruim €30.000 aan Kika</w:t>
      </w:r>
    </w:p>
    <w:p w14:paraId="6C9921D2" w14:textId="7987190F" w:rsidR="00EA6B2F" w:rsidRDefault="00EA6B2F" w:rsidP="00D66AA0">
      <w:pPr>
        <w:spacing w:line="360" w:lineRule="auto"/>
        <w:rPr>
          <w:b/>
          <w:bCs/>
          <w:sz w:val="20"/>
          <w:szCs w:val="20"/>
        </w:rPr>
      </w:pPr>
    </w:p>
    <w:p w14:paraId="0D456EC1" w14:textId="77777777" w:rsidR="00896D73" w:rsidRDefault="00896D73" w:rsidP="00194EB0">
      <w:pPr>
        <w:spacing w:line="360" w:lineRule="auto"/>
        <w:rPr>
          <w:b/>
          <w:bCs/>
          <w:sz w:val="20"/>
          <w:szCs w:val="20"/>
        </w:rPr>
      </w:pPr>
      <w:r w:rsidRPr="00896D73">
        <w:rPr>
          <w:b/>
          <w:bCs/>
          <w:sz w:val="20"/>
          <w:szCs w:val="20"/>
        </w:rPr>
        <w:t>7 april 2017 – Logistiek dienstverlener Bleckmann en Fashionlabel Abercrombie &amp; Fitch hebben onlangs gezamenlijk een ‘sample sale’ georganiseerd, waarbij kleding en accessoires tegen aantrekkelijke prijzen werden verkocht. Bleckmann stelde haar locatie en medewerkers beschikbaar, waar Abercrombie &amp; Fitch een breed scala aan fashion items verkocht.</w:t>
      </w:r>
    </w:p>
    <w:p w14:paraId="5F1E5F48" w14:textId="77777777" w:rsidR="00896D73" w:rsidRDefault="00D66AA0" w:rsidP="00896D73">
      <w:pPr>
        <w:spacing w:line="360" w:lineRule="auto"/>
        <w:rPr>
          <w:rStyle w:val="Verwijzingopmerking"/>
        </w:rPr>
      </w:pPr>
      <w:r>
        <w:rPr>
          <w:rStyle w:val="Verwijzingopmerking"/>
        </w:rPr>
        <w:br/>
      </w:r>
    </w:p>
    <w:p w14:paraId="65BA8EF5" w14:textId="5B9430BB" w:rsidR="00896D73" w:rsidRPr="00896D73" w:rsidRDefault="00896D73" w:rsidP="00896D73">
      <w:pPr>
        <w:spacing w:line="360" w:lineRule="auto"/>
        <w:rPr>
          <w:sz w:val="20"/>
          <w:szCs w:val="20"/>
        </w:rPr>
      </w:pPr>
      <w:r w:rsidRPr="00896D73">
        <w:rPr>
          <w:sz w:val="20"/>
          <w:szCs w:val="20"/>
        </w:rPr>
        <w:t>De verkoop bracht een recordopbrengst van maar liefst €31.764 op. De gehele opbrengst werd beschikbaar gesteld aan stichting KiKa (Kinderen Kankervrij). Kika heeft als doel het werven van fondsen voor vernieuwend onderzoek en andere activiteiten op het gebied van kinderkanker, gericht op minder pijn en strijd, meer genezing en een hogere kwaliteit van leven op latere leeftijd.</w:t>
      </w:r>
    </w:p>
    <w:p w14:paraId="410B2CC3" w14:textId="77777777" w:rsidR="00896D73" w:rsidRPr="00896D73" w:rsidRDefault="00896D73" w:rsidP="00896D73">
      <w:pPr>
        <w:spacing w:line="360" w:lineRule="auto"/>
        <w:rPr>
          <w:sz w:val="20"/>
          <w:szCs w:val="20"/>
        </w:rPr>
      </w:pPr>
    </w:p>
    <w:p w14:paraId="62C76F4A" w14:textId="64C113EC" w:rsidR="00896D73" w:rsidRDefault="00896D73" w:rsidP="00896D73">
      <w:pPr>
        <w:spacing w:line="360" w:lineRule="auto"/>
        <w:rPr>
          <w:sz w:val="20"/>
          <w:szCs w:val="20"/>
        </w:rPr>
      </w:pPr>
      <w:r w:rsidRPr="00896D73">
        <w:rPr>
          <w:sz w:val="20"/>
          <w:szCs w:val="20"/>
        </w:rPr>
        <w:t>Leo Osseweijer van Kika nam de cheque in ontvangst met de woorden: “Een geweldig bedrag, voor mij een record!”.</w:t>
      </w:r>
    </w:p>
    <w:p w14:paraId="5EA46E7D" w14:textId="77777777" w:rsidR="004B2E3E" w:rsidRPr="004B2E3E" w:rsidRDefault="004B2E3E" w:rsidP="00D66AA0">
      <w:pPr>
        <w:spacing w:line="360" w:lineRule="auto"/>
        <w:rPr>
          <w:sz w:val="20"/>
          <w:szCs w:val="20"/>
          <w:lang w:val="nl-BE"/>
        </w:rPr>
      </w:pPr>
    </w:p>
    <w:p w14:paraId="1FE1D7B3" w14:textId="77777777" w:rsidR="00B524DA" w:rsidRDefault="00213711">
      <w:pPr>
        <w:spacing w:line="360" w:lineRule="auto"/>
        <w:jc w:val="center"/>
        <w:rPr>
          <w:sz w:val="20"/>
          <w:szCs w:val="20"/>
        </w:rPr>
      </w:pPr>
      <w:r>
        <w:rPr>
          <w:sz w:val="20"/>
          <w:szCs w:val="20"/>
        </w:rPr>
        <w:t>--- Noot voor de redactie ---</w:t>
      </w:r>
    </w:p>
    <w:p w14:paraId="361CACAB" w14:textId="1C194F85" w:rsidR="00B524DA" w:rsidRDefault="00B524DA" w:rsidP="00D66AA0">
      <w:pPr>
        <w:spacing w:line="360" w:lineRule="auto"/>
        <w:rPr>
          <w:sz w:val="20"/>
          <w:szCs w:val="20"/>
        </w:rPr>
      </w:pPr>
    </w:p>
    <w:p w14:paraId="28C639DF" w14:textId="77777777" w:rsidR="00B524DA" w:rsidRDefault="00B524DA">
      <w:pPr>
        <w:spacing w:line="360" w:lineRule="auto"/>
        <w:rPr>
          <w:sz w:val="20"/>
          <w:szCs w:val="20"/>
        </w:rPr>
      </w:pPr>
    </w:p>
    <w:p w14:paraId="57A6D955" w14:textId="77777777" w:rsidR="00B524DA" w:rsidRDefault="00213711">
      <w:pPr>
        <w:spacing w:line="360" w:lineRule="auto"/>
        <w:rPr>
          <w:b/>
          <w:bCs/>
          <w:sz w:val="20"/>
          <w:szCs w:val="20"/>
        </w:rPr>
      </w:pPr>
      <w:r>
        <w:rPr>
          <w:b/>
          <w:bCs/>
          <w:sz w:val="20"/>
          <w:szCs w:val="20"/>
        </w:rPr>
        <w:t>Over Bleckmann</w:t>
      </w:r>
    </w:p>
    <w:p w14:paraId="26AB267E" w14:textId="3BAAFE53" w:rsidR="00B524DA" w:rsidRDefault="00213711">
      <w:pPr>
        <w:spacing w:line="360" w:lineRule="auto"/>
      </w:pPr>
      <w:r>
        <w:rPr>
          <w:sz w:val="20"/>
          <w:szCs w:val="20"/>
        </w:rPr>
        <w:t>Bleckmann, opgericht in 1862, is toonaangevend in Supply Chain Management (SCM) oplossingen voor de we</w:t>
      </w:r>
      <w:r w:rsidR="00601C97">
        <w:rPr>
          <w:sz w:val="20"/>
          <w:szCs w:val="20"/>
        </w:rPr>
        <w:t>reldwijde fashion &amp; lifestyle</w:t>
      </w:r>
      <w:r>
        <w:rPr>
          <w:color w:val="FF9200"/>
          <w:sz w:val="20"/>
          <w:szCs w:val="20"/>
        </w:rPr>
        <w:t xml:space="preserve"> </w:t>
      </w:r>
      <w:r w:rsidR="00601C97">
        <w:rPr>
          <w:sz w:val="20"/>
          <w:szCs w:val="20"/>
        </w:rPr>
        <w:t>industrie</w:t>
      </w:r>
      <w:r>
        <w:rPr>
          <w:sz w:val="20"/>
          <w:szCs w:val="20"/>
        </w:rPr>
        <w:t xml:space="preserve">. Bleckmann heeft als doel om haar (eind)klanten de beste SCM oplossingen te bieden door werkprocessen flexibel en snel in te richten. Het logistieke bedrijf heeft zich gedurende haar bestaan ontwikkeld tot een omni-channel dienstverlener en heeft een jaaromzet van 210 miljoen euro, verdeeld over vestigingen in Europa, de Verenigde Staten en Azië. </w:t>
      </w:r>
      <w:r>
        <w:rPr>
          <w:sz w:val="20"/>
          <w:szCs w:val="20"/>
          <w:lang w:val="en-US"/>
        </w:rPr>
        <w:t xml:space="preserve">Meer info: </w:t>
      </w:r>
      <w:hyperlink r:id="rId11" w:history="1">
        <w:r w:rsidR="00D66AA0" w:rsidRPr="00814E64">
          <w:rPr>
            <w:rStyle w:val="Hyperlink"/>
            <w:color w:val="D20C14"/>
            <w:sz w:val="20"/>
            <w:szCs w:val="20"/>
            <w:u w:color="0563C1"/>
            <w:lang w:val="en-US"/>
          </w:rPr>
          <w:t>www.bleckmann.com</w:t>
        </w:r>
      </w:hyperlink>
      <w:r w:rsidRPr="00814E64">
        <w:rPr>
          <w:color w:val="D20C14"/>
          <w:sz w:val="20"/>
          <w:szCs w:val="20"/>
          <w:lang w:val="en-US"/>
        </w:rPr>
        <w:t xml:space="preserve"> </w:t>
      </w:r>
    </w:p>
    <w:sectPr w:rsidR="00B524DA">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298A" w14:textId="77777777" w:rsidR="00F07502" w:rsidRDefault="00F07502">
      <w:r>
        <w:separator/>
      </w:r>
    </w:p>
  </w:endnote>
  <w:endnote w:type="continuationSeparator" w:id="0">
    <w:p w14:paraId="4F2101D2" w14:textId="77777777" w:rsidR="00F07502" w:rsidRDefault="00F0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D339" w14:textId="77777777" w:rsidR="00F07502" w:rsidRDefault="00F07502">
      <w:r>
        <w:separator/>
      </w:r>
    </w:p>
  </w:footnote>
  <w:footnote w:type="continuationSeparator" w:id="0">
    <w:p w14:paraId="06BAE778" w14:textId="77777777" w:rsidR="00F07502" w:rsidRDefault="00F0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E0EE6"/>
    <w:multiLevelType w:val="hybridMultilevel"/>
    <w:tmpl w:val="92068C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0532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DA"/>
    <w:rsid w:val="000407DE"/>
    <w:rsid w:val="00055B4B"/>
    <w:rsid w:val="0012405D"/>
    <w:rsid w:val="001529A2"/>
    <w:rsid w:val="00194EB0"/>
    <w:rsid w:val="001D3331"/>
    <w:rsid w:val="00213711"/>
    <w:rsid w:val="002A6615"/>
    <w:rsid w:val="002C3CFB"/>
    <w:rsid w:val="00323C61"/>
    <w:rsid w:val="00346D54"/>
    <w:rsid w:val="003A09AC"/>
    <w:rsid w:val="003B2CE5"/>
    <w:rsid w:val="003C055D"/>
    <w:rsid w:val="003C56AF"/>
    <w:rsid w:val="003D274C"/>
    <w:rsid w:val="003F0420"/>
    <w:rsid w:val="004B2E3E"/>
    <w:rsid w:val="004C5B27"/>
    <w:rsid w:val="004D3761"/>
    <w:rsid w:val="00543763"/>
    <w:rsid w:val="005819E8"/>
    <w:rsid w:val="00601C97"/>
    <w:rsid w:val="006939E7"/>
    <w:rsid w:val="006C17C2"/>
    <w:rsid w:val="007419C8"/>
    <w:rsid w:val="00752619"/>
    <w:rsid w:val="00766006"/>
    <w:rsid w:val="00805CDE"/>
    <w:rsid w:val="00814E64"/>
    <w:rsid w:val="00896D73"/>
    <w:rsid w:val="008D186C"/>
    <w:rsid w:val="008D5713"/>
    <w:rsid w:val="008D6159"/>
    <w:rsid w:val="008F446D"/>
    <w:rsid w:val="009552F5"/>
    <w:rsid w:val="0097532D"/>
    <w:rsid w:val="009C6157"/>
    <w:rsid w:val="00AA0E4D"/>
    <w:rsid w:val="00B02CDB"/>
    <w:rsid w:val="00B10545"/>
    <w:rsid w:val="00B524DA"/>
    <w:rsid w:val="00B60594"/>
    <w:rsid w:val="00B86F1D"/>
    <w:rsid w:val="00BA7166"/>
    <w:rsid w:val="00BD0768"/>
    <w:rsid w:val="00C412D0"/>
    <w:rsid w:val="00C4494D"/>
    <w:rsid w:val="00CC7F95"/>
    <w:rsid w:val="00CF5720"/>
    <w:rsid w:val="00D41CE7"/>
    <w:rsid w:val="00D66AA0"/>
    <w:rsid w:val="00DA6B3D"/>
    <w:rsid w:val="00DC00CC"/>
    <w:rsid w:val="00DE018C"/>
    <w:rsid w:val="00E63EEC"/>
    <w:rsid w:val="00EA6B2F"/>
    <w:rsid w:val="00EB4D27"/>
    <w:rsid w:val="00F07502"/>
    <w:rsid w:val="00F1119E"/>
    <w:rsid w:val="00F231CC"/>
    <w:rsid w:val="00F53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7BF7"/>
  <w15:docId w15:val="{0DC452C5-E26D-44AE-BD52-B4DFA34E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Normaalweb">
    <w:name w:val="Normal (Web)"/>
    <w:pPr>
      <w:spacing w:before="100" w:after="100"/>
    </w:pPr>
    <w:rPr>
      <w:rFonts w:cs="Arial Unicode MS"/>
      <w:color w:val="000000"/>
      <w:sz w:val="24"/>
      <w:szCs w:val="24"/>
      <w:u w:color="000000"/>
    </w:rPr>
  </w:style>
  <w:style w:type="character" w:customStyle="1" w:styleId="Koppeling">
    <w:name w:val="Koppeling"/>
    <w:rPr>
      <w:color w:val="0563C1"/>
      <w:u w:val="single" w:color="0563C1"/>
    </w:rPr>
  </w:style>
  <w:style w:type="character" w:customStyle="1" w:styleId="Hyperlink0">
    <w:name w:val="Hyperlink.0"/>
    <w:basedOn w:val="Koppeling"/>
    <w:rPr>
      <w:color w:val="0563C1"/>
      <w:sz w:val="20"/>
      <w:szCs w:val="20"/>
      <w:u w:val="single" w:color="0563C1"/>
      <w:lang w:val="en-US"/>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63E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3EEC"/>
    <w:rPr>
      <w:rFonts w:ascii="Segoe UI" w:eastAsia="Calibri" w:hAnsi="Segoe UI" w:cs="Segoe UI"/>
      <w:color w:val="000000"/>
      <w:sz w:val="18"/>
      <w:szCs w:val="18"/>
      <w:u w:color="000000"/>
    </w:rPr>
  </w:style>
  <w:style w:type="paragraph" w:styleId="Onderwerpvanopmerking">
    <w:name w:val="annotation subject"/>
    <w:basedOn w:val="Tekstopmerking"/>
    <w:next w:val="Tekstopmerking"/>
    <w:link w:val="OnderwerpvanopmerkingChar"/>
    <w:uiPriority w:val="99"/>
    <w:semiHidden/>
    <w:unhideWhenUsed/>
    <w:rsid w:val="00B10545"/>
    <w:rPr>
      <w:b/>
      <w:bCs/>
    </w:rPr>
  </w:style>
  <w:style w:type="character" w:customStyle="1" w:styleId="OnderwerpvanopmerkingChar">
    <w:name w:val="Onderwerp van opmerking Char"/>
    <w:basedOn w:val="TekstopmerkingChar"/>
    <w:link w:val="Onderwerpvanopmerking"/>
    <w:uiPriority w:val="99"/>
    <w:semiHidden/>
    <w:rsid w:val="00B10545"/>
    <w:rPr>
      <w:rFonts w:ascii="Calibri" w:eastAsia="Calibri" w:hAnsi="Calibri" w:cs="Calibri"/>
      <w:b/>
      <w:bCs/>
      <w:color w:val="000000"/>
      <w:u w:color="000000"/>
    </w:rPr>
  </w:style>
  <w:style w:type="character" w:customStyle="1" w:styleId="Onopgelostemelding1">
    <w:name w:val="Onopgeloste melding1"/>
    <w:basedOn w:val="Standaardalinea-lettertype"/>
    <w:uiPriority w:val="99"/>
    <w:semiHidden/>
    <w:unhideWhenUsed/>
    <w:rsid w:val="00D66A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41749">
      <w:bodyDiv w:val="1"/>
      <w:marLeft w:val="0"/>
      <w:marRight w:val="0"/>
      <w:marTop w:val="0"/>
      <w:marBottom w:val="0"/>
      <w:divBdr>
        <w:top w:val="none" w:sz="0" w:space="0" w:color="auto"/>
        <w:left w:val="none" w:sz="0" w:space="0" w:color="auto"/>
        <w:bottom w:val="none" w:sz="0" w:space="0" w:color="auto"/>
        <w:right w:val="none" w:sz="0" w:space="0" w:color="auto"/>
      </w:divBdr>
      <w:divsChild>
        <w:div w:id="2137288674">
          <w:marLeft w:val="0"/>
          <w:marRight w:val="0"/>
          <w:marTop w:val="0"/>
          <w:marBottom w:val="0"/>
          <w:divBdr>
            <w:top w:val="none" w:sz="0" w:space="0" w:color="auto"/>
            <w:left w:val="none" w:sz="0" w:space="0" w:color="auto"/>
            <w:bottom w:val="none" w:sz="0" w:space="0" w:color="auto"/>
            <w:right w:val="none" w:sz="0" w:space="0" w:color="auto"/>
          </w:divBdr>
        </w:div>
        <w:div w:id="1262642964">
          <w:marLeft w:val="0"/>
          <w:marRight w:val="0"/>
          <w:marTop w:val="0"/>
          <w:marBottom w:val="0"/>
          <w:divBdr>
            <w:top w:val="none" w:sz="0" w:space="0" w:color="auto"/>
            <w:left w:val="none" w:sz="0" w:space="0" w:color="auto"/>
            <w:bottom w:val="none" w:sz="0" w:space="0" w:color="auto"/>
            <w:right w:val="none" w:sz="0" w:space="0" w:color="auto"/>
          </w:divBdr>
        </w:div>
        <w:div w:id="423301220">
          <w:marLeft w:val="0"/>
          <w:marRight w:val="0"/>
          <w:marTop w:val="0"/>
          <w:marBottom w:val="0"/>
          <w:divBdr>
            <w:top w:val="none" w:sz="0" w:space="0" w:color="auto"/>
            <w:left w:val="none" w:sz="0" w:space="0" w:color="auto"/>
            <w:bottom w:val="none" w:sz="0" w:space="0" w:color="auto"/>
            <w:right w:val="none" w:sz="0" w:space="0" w:color="auto"/>
          </w:divBdr>
        </w:div>
        <w:div w:id="1549687334">
          <w:marLeft w:val="0"/>
          <w:marRight w:val="0"/>
          <w:marTop w:val="0"/>
          <w:marBottom w:val="0"/>
          <w:divBdr>
            <w:top w:val="none" w:sz="0" w:space="0" w:color="auto"/>
            <w:left w:val="none" w:sz="0" w:space="0" w:color="auto"/>
            <w:bottom w:val="none" w:sz="0" w:space="0" w:color="auto"/>
            <w:right w:val="none" w:sz="0" w:space="0" w:color="auto"/>
          </w:divBdr>
        </w:div>
        <w:div w:id="20165720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eckmann.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FE576144-1361-47F8-B186-DB4778AB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B7D6D-7FF5-41FA-9A39-DB697A716A2D}">
  <ds:schemaRefs>
    <ds:schemaRef ds:uri="http://schemas.microsoft.com/sharepoint/v3/contenttype/forms"/>
  </ds:schemaRefs>
</ds:datastoreItem>
</file>

<file path=customXml/itemProps3.xml><?xml version="1.0" encoding="utf-8"?>
<ds:datastoreItem xmlns:ds="http://schemas.openxmlformats.org/officeDocument/2006/customXml" ds:itemID="{104CA7AB-4369-446E-B462-0F2FD9F3478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1287</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Loes Windt</dc:creator>
  <cp:lastModifiedBy>Yang Mei Asscheman</cp:lastModifiedBy>
  <cp:revision>14</cp:revision>
  <dcterms:created xsi:type="dcterms:W3CDTF">2017-11-10T20:56:00Z</dcterms:created>
  <dcterms:modified xsi:type="dcterms:W3CDTF">2023-07-07T09:14:00Z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